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1F55" w14:textId="77777777" w:rsidR="00EA4725" w:rsidRPr="00441372" w:rsidRDefault="00255E9E"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F1FFD" w14:paraId="5A4C60B6" w14:textId="77777777" w:rsidTr="00F3021D">
        <w:tc>
          <w:tcPr>
            <w:tcW w:w="707" w:type="dxa"/>
            <w:tcBorders>
              <w:bottom w:val="single" w:sz="6" w:space="0" w:color="auto"/>
            </w:tcBorders>
            <w:shd w:val="clear" w:color="auto" w:fill="auto"/>
          </w:tcPr>
          <w:p w14:paraId="336EED20" w14:textId="77777777" w:rsidR="00EA4725" w:rsidRPr="00441372" w:rsidRDefault="00255E9E" w:rsidP="00441372">
            <w:pPr>
              <w:spacing w:before="120" w:after="120"/>
              <w:jc w:val="left"/>
            </w:pPr>
            <w:r w:rsidRPr="00441372">
              <w:rPr>
                <w:b/>
              </w:rPr>
              <w:t>1.</w:t>
            </w:r>
          </w:p>
        </w:tc>
        <w:tc>
          <w:tcPr>
            <w:tcW w:w="8320" w:type="dxa"/>
            <w:tcBorders>
              <w:bottom w:val="single" w:sz="6" w:space="0" w:color="auto"/>
            </w:tcBorders>
            <w:shd w:val="clear" w:color="auto" w:fill="auto"/>
          </w:tcPr>
          <w:p w14:paraId="418BB805" w14:textId="77777777" w:rsidR="00EA4725" w:rsidRPr="00441372" w:rsidRDefault="00255E9E" w:rsidP="00441372">
            <w:pPr>
              <w:spacing w:before="120" w:after="120"/>
            </w:pPr>
            <w:r w:rsidRPr="00441372">
              <w:rPr>
                <w:b/>
              </w:rPr>
              <w:t>Notifying Member:</w:t>
            </w:r>
            <w:r w:rsidRPr="0065690F">
              <w:t xml:space="preserve"> </w:t>
            </w:r>
            <w:r w:rsidRPr="0065690F">
              <w:rPr>
                <w:u w:val="single"/>
              </w:rPr>
              <w:t>KENYA</w:t>
            </w:r>
          </w:p>
          <w:p w14:paraId="281F7807" w14:textId="77777777" w:rsidR="00EA4725" w:rsidRPr="00441372" w:rsidRDefault="00255E9E" w:rsidP="00441372">
            <w:pPr>
              <w:spacing w:after="120"/>
            </w:pPr>
            <w:r w:rsidRPr="00441372">
              <w:rPr>
                <w:b/>
                <w:bCs/>
              </w:rPr>
              <w:t>If applicable, name of local government involved:</w:t>
            </w:r>
            <w:r w:rsidRPr="0065690F">
              <w:rPr>
                <w:bCs/>
              </w:rPr>
              <w:t xml:space="preserve"> </w:t>
            </w:r>
          </w:p>
        </w:tc>
      </w:tr>
      <w:tr w:rsidR="000F1FFD" w14:paraId="05223339" w14:textId="77777777" w:rsidTr="00F3021D">
        <w:tc>
          <w:tcPr>
            <w:tcW w:w="707" w:type="dxa"/>
            <w:tcBorders>
              <w:top w:val="single" w:sz="6" w:space="0" w:color="auto"/>
              <w:bottom w:val="single" w:sz="6" w:space="0" w:color="auto"/>
            </w:tcBorders>
            <w:shd w:val="clear" w:color="auto" w:fill="auto"/>
          </w:tcPr>
          <w:p w14:paraId="3F26FA7D" w14:textId="77777777" w:rsidR="00EA4725" w:rsidRPr="00441372" w:rsidRDefault="00255E9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564551E" w14:textId="77777777" w:rsidR="00EA4725" w:rsidRPr="00441372" w:rsidRDefault="00255E9E" w:rsidP="00441372">
            <w:pPr>
              <w:spacing w:before="120" w:after="120"/>
            </w:pPr>
            <w:r w:rsidRPr="00441372">
              <w:rPr>
                <w:b/>
              </w:rPr>
              <w:t>Agency responsible:</w:t>
            </w:r>
            <w:r w:rsidRPr="0065690F">
              <w:t xml:space="preserve"> Kenya Bureau of Standards</w:t>
            </w:r>
          </w:p>
        </w:tc>
      </w:tr>
      <w:tr w:rsidR="000F1FFD" w14:paraId="00CBC2A8" w14:textId="77777777" w:rsidTr="00F3021D">
        <w:tc>
          <w:tcPr>
            <w:tcW w:w="707" w:type="dxa"/>
            <w:tcBorders>
              <w:top w:val="single" w:sz="6" w:space="0" w:color="auto"/>
              <w:bottom w:val="single" w:sz="6" w:space="0" w:color="auto"/>
            </w:tcBorders>
            <w:shd w:val="clear" w:color="auto" w:fill="auto"/>
          </w:tcPr>
          <w:p w14:paraId="0C13C496" w14:textId="77777777" w:rsidR="00EA4725" w:rsidRPr="00441372" w:rsidRDefault="00255E9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D696EC7" w14:textId="77777777" w:rsidR="00EA4725" w:rsidRPr="00441372" w:rsidRDefault="00255E9E"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Fruits. Vegetables (ICS code(s): 67.080)</w:t>
            </w:r>
          </w:p>
        </w:tc>
      </w:tr>
      <w:tr w:rsidR="000F1FFD" w14:paraId="5D463965" w14:textId="77777777" w:rsidTr="00F3021D">
        <w:tc>
          <w:tcPr>
            <w:tcW w:w="707" w:type="dxa"/>
            <w:tcBorders>
              <w:top w:val="single" w:sz="6" w:space="0" w:color="auto"/>
              <w:bottom w:val="single" w:sz="6" w:space="0" w:color="auto"/>
            </w:tcBorders>
            <w:shd w:val="clear" w:color="auto" w:fill="auto"/>
          </w:tcPr>
          <w:p w14:paraId="23F74BF9" w14:textId="77777777" w:rsidR="00EA4725" w:rsidRPr="00441372" w:rsidRDefault="00255E9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12A57FD" w14:textId="77777777" w:rsidR="00EA4725" w:rsidRPr="00441372" w:rsidRDefault="00255E9E" w:rsidP="00441372">
            <w:pPr>
              <w:spacing w:before="120" w:after="120"/>
              <w:rPr>
                <w:b/>
                <w:bCs/>
              </w:rPr>
            </w:pPr>
            <w:r w:rsidRPr="00441372">
              <w:rPr>
                <w:b/>
              </w:rPr>
              <w:t>Regions or countries likely to be affected, to the extent relevant or practicable</w:t>
            </w:r>
            <w:r w:rsidRPr="00441372">
              <w:rPr>
                <w:b/>
                <w:bCs/>
              </w:rPr>
              <w:t>:</w:t>
            </w:r>
          </w:p>
          <w:p w14:paraId="307E63A9" w14:textId="77777777" w:rsidR="00EA4725" w:rsidRPr="00441372" w:rsidRDefault="00255E9E" w:rsidP="00441372">
            <w:pPr>
              <w:spacing w:after="120"/>
              <w:ind w:left="607" w:hanging="607"/>
              <w:rPr>
                <w:b/>
              </w:rPr>
            </w:pPr>
            <w:r w:rsidRPr="00441372">
              <w:rPr>
                <w:b/>
              </w:rPr>
              <w:t>[X]</w:t>
            </w:r>
            <w:r w:rsidRPr="00441372">
              <w:rPr>
                <w:b/>
              </w:rPr>
              <w:tab/>
              <w:t>All trading partners</w:t>
            </w:r>
            <w:r w:rsidRPr="0065690F">
              <w:t xml:space="preserve"> </w:t>
            </w:r>
          </w:p>
          <w:p w14:paraId="7BC204FC" w14:textId="77777777" w:rsidR="00EA4725" w:rsidRPr="00441372" w:rsidRDefault="00255E9E"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0F1FFD" w14:paraId="7434E4C4" w14:textId="77777777" w:rsidTr="00F3021D">
        <w:tc>
          <w:tcPr>
            <w:tcW w:w="707" w:type="dxa"/>
            <w:tcBorders>
              <w:top w:val="single" w:sz="6" w:space="0" w:color="auto"/>
              <w:bottom w:val="single" w:sz="6" w:space="0" w:color="auto"/>
            </w:tcBorders>
            <w:shd w:val="clear" w:color="auto" w:fill="auto"/>
          </w:tcPr>
          <w:p w14:paraId="6A14CFA6" w14:textId="77777777" w:rsidR="00EA4725" w:rsidRPr="00441372" w:rsidRDefault="00255E9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B6F0C17" w14:textId="5303991D" w:rsidR="00EA4725" w:rsidRPr="00441372" w:rsidRDefault="00255E9E" w:rsidP="00441372">
            <w:pPr>
              <w:spacing w:before="120" w:after="120"/>
            </w:pPr>
            <w:r w:rsidRPr="00441372">
              <w:rPr>
                <w:b/>
              </w:rPr>
              <w:t>Title of the notified document:</w:t>
            </w:r>
            <w:r w:rsidRPr="0065690F">
              <w:t xml:space="preserve"> DARS 54: 2024 Code of hygienic practice for canned fruit and vegetable products</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17</w:t>
            </w:r>
          </w:p>
          <w:p w14:paraId="2E2FA0B4" w14:textId="77777777" w:rsidR="00EA4725" w:rsidRPr="00441372" w:rsidRDefault="00B151AC" w:rsidP="00441372">
            <w:pPr>
              <w:spacing w:after="120"/>
            </w:pPr>
            <w:hyperlink r:id="rId8" w:tgtFrame="_blank" w:history="1">
              <w:r w:rsidR="00255E9E" w:rsidRPr="00441372">
                <w:rPr>
                  <w:color w:val="0000FF"/>
                  <w:u w:val="single"/>
                </w:rPr>
                <w:t>https://members.wto.org/crnattachments/2024/SPS/KEN/24_06041_00_e.pdf</w:t>
              </w:r>
            </w:hyperlink>
          </w:p>
        </w:tc>
      </w:tr>
      <w:tr w:rsidR="000F1FFD" w14:paraId="3A577C7D" w14:textId="77777777" w:rsidTr="00F3021D">
        <w:tc>
          <w:tcPr>
            <w:tcW w:w="707" w:type="dxa"/>
            <w:tcBorders>
              <w:top w:val="single" w:sz="6" w:space="0" w:color="auto"/>
              <w:bottom w:val="single" w:sz="6" w:space="0" w:color="auto"/>
            </w:tcBorders>
            <w:shd w:val="clear" w:color="auto" w:fill="auto"/>
          </w:tcPr>
          <w:p w14:paraId="2C392911" w14:textId="77777777" w:rsidR="00EA4725" w:rsidRPr="00441372" w:rsidRDefault="00255E9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7E94060" w14:textId="77777777" w:rsidR="00EA4725" w:rsidRPr="00441372" w:rsidRDefault="00255E9E" w:rsidP="00441372">
            <w:pPr>
              <w:spacing w:before="120" w:after="120"/>
            </w:pPr>
            <w:r w:rsidRPr="00441372">
              <w:rPr>
                <w:b/>
              </w:rPr>
              <w:t>Description of content:</w:t>
            </w:r>
            <w:r w:rsidRPr="0065690F">
              <w:t xml:space="preserve"> This Draft African code of hygienic practice applies to fruit and vegetable products which are packed in hermetically sealed containers and which are processed by heat either before or after being filled into the containers.</w:t>
            </w:r>
          </w:p>
        </w:tc>
      </w:tr>
      <w:tr w:rsidR="000F1FFD" w14:paraId="2841B291" w14:textId="77777777" w:rsidTr="00F3021D">
        <w:tc>
          <w:tcPr>
            <w:tcW w:w="707" w:type="dxa"/>
            <w:tcBorders>
              <w:top w:val="single" w:sz="6" w:space="0" w:color="auto"/>
              <w:bottom w:val="single" w:sz="6" w:space="0" w:color="auto"/>
            </w:tcBorders>
            <w:shd w:val="clear" w:color="auto" w:fill="auto"/>
          </w:tcPr>
          <w:p w14:paraId="494FAA8A" w14:textId="77777777" w:rsidR="00EA4725" w:rsidRPr="00441372" w:rsidRDefault="00255E9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04E55E3" w14:textId="77777777" w:rsidR="00EA4725" w:rsidRPr="00441372" w:rsidRDefault="00255E9E"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0F1FFD" w14:paraId="361AB0FD" w14:textId="77777777" w:rsidTr="00F3021D">
        <w:tc>
          <w:tcPr>
            <w:tcW w:w="707" w:type="dxa"/>
            <w:tcBorders>
              <w:top w:val="single" w:sz="6" w:space="0" w:color="auto"/>
              <w:bottom w:val="single" w:sz="6" w:space="0" w:color="auto"/>
            </w:tcBorders>
            <w:shd w:val="clear" w:color="auto" w:fill="auto"/>
          </w:tcPr>
          <w:p w14:paraId="7B6C3AFD" w14:textId="77777777" w:rsidR="00EA4725" w:rsidRPr="00441372" w:rsidRDefault="00255E9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22005B5" w14:textId="77777777" w:rsidR="00EA4725" w:rsidRPr="00441372" w:rsidRDefault="00255E9E" w:rsidP="00441372">
            <w:pPr>
              <w:spacing w:before="120" w:after="120"/>
            </w:pPr>
            <w:r w:rsidRPr="00441372">
              <w:rPr>
                <w:b/>
              </w:rPr>
              <w:t>Is there a relevant international standard? If so, identify the standard:</w:t>
            </w:r>
          </w:p>
          <w:p w14:paraId="2187A5BB" w14:textId="77777777" w:rsidR="00EA4725" w:rsidRPr="00441372" w:rsidRDefault="00255E9E"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6BEDBA85" w14:textId="77777777" w:rsidR="00EA4725" w:rsidRPr="00441372" w:rsidRDefault="00255E9E"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1A196B04" w14:textId="77777777" w:rsidR="00EA4725" w:rsidRPr="00441372" w:rsidRDefault="00255E9E"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5C2B451A" w14:textId="77777777" w:rsidR="00EA4725" w:rsidRPr="00441372" w:rsidRDefault="00255E9E" w:rsidP="00441372">
            <w:pPr>
              <w:spacing w:after="120"/>
              <w:ind w:left="720" w:hanging="720"/>
              <w:rPr>
                <w:b/>
              </w:rPr>
            </w:pPr>
            <w:r w:rsidRPr="00441372">
              <w:rPr>
                <w:b/>
              </w:rPr>
              <w:t>[X]</w:t>
            </w:r>
            <w:r w:rsidRPr="00441372">
              <w:rPr>
                <w:b/>
              </w:rPr>
              <w:tab/>
              <w:t>None</w:t>
            </w:r>
          </w:p>
          <w:p w14:paraId="0306EFAF" w14:textId="77777777" w:rsidR="00EA4725" w:rsidRPr="00441372" w:rsidRDefault="00255E9E" w:rsidP="00441372">
            <w:pPr>
              <w:spacing w:after="120"/>
              <w:rPr>
                <w:b/>
              </w:rPr>
            </w:pPr>
            <w:r w:rsidRPr="00441372">
              <w:rPr>
                <w:b/>
              </w:rPr>
              <w:t xml:space="preserve">Does this proposed regulation conform to the relevant international standard? </w:t>
            </w:r>
          </w:p>
          <w:p w14:paraId="3C25BC01" w14:textId="77777777" w:rsidR="00EA4725" w:rsidRPr="00441372" w:rsidRDefault="00255E9E" w:rsidP="00441372">
            <w:pPr>
              <w:spacing w:after="120"/>
              <w:rPr>
                <w:b/>
              </w:rPr>
            </w:pPr>
            <w:r w:rsidRPr="00441372">
              <w:rPr>
                <w:b/>
              </w:rPr>
              <w:t>[ ] Yes   [ ] No</w:t>
            </w:r>
          </w:p>
          <w:p w14:paraId="0EAA4B62" w14:textId="77777777" w:rsidR="00EA4725" w:rsidRPr="00441372" w:rsidRDefault="00255E9E" w:rsidP="00441372">
            <w:pPr>
              <w:spacing w:after="120"/>
            </w:pPr>
            <w:r w:rsidRPr="00441372">
              <w:rPr>
                <w:b/>
              </w:rPr>
              <w:t>If no, describe, whenever possible, how and why it deviates from the international standard:</w:t>
            </w:r>
            <w:r w:rsidRPr="0065690F">
              <w:t xml:space="preserve"> </w:t>
            </w:r>
          </w:p>
        </w:tc>
      </w:tr>
      <w:tr w:rsidR="000F1FFD" w14:paraId="56D01774" w14:textId="77777777" w:rsidTr="00F3021D">
        <w:tc>
          <w:tcPr>
            <w:tcW w:w="707" w:type="dxa"/>
            <w:tcBorders>
              <w:top w:val="single" w:sz="6" w:space="0" w:color="auto"/>
              <w:bottom w:val="single" w:sz="6" w:space="0" w:color="auto"/>
            </w:tcBorders>
            <w:shd w:val="clear" w:color="auto" w:fill="auto"/>
          </w:tcPr>
          <w:p w14:paraId="3904B134" w14:textId="77777777" w:rsidR="00EA4725" w:rsidRPr="00441372" w:rsidRDefault="00255E9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A205E57" w14:textId="364C54C0" w:rsidR="00C74650" w:rsidRPr="0065690F" w:rsidRDefault="00255E9E" w:rsidP="00C545F7">
            <w:pPr>
              <w:spacing w:before="120" w:after="120"/>
            </w:pPr>
            <w:r w:rsidRPr="00441372">
              <w:rPr>
                <w:b/>
              </w:rPr>
              <w:t>Other relevant documents and language(s) in which these are available:</w:t>
            </w:r>
            <w:r w:rsidRPr="0065690F">
              <w:t xml:space="preserve"> CXC</w:t>
            </w:r>
            <w:r>
              <w:t> </w:t>
            </w:r>
            <w:r w:rsidRPr="0065690F">
              <w:t>2</w:t>
            </w:r>
            <w:r>
              <w:noBreakHyphen/>
            </w:r>
            <w:r w:rsidRPr="0065690F">
              <w:t>1969; Code of Hygienic Practice for Canned Fruit and Vegetable Products</w:t>
            </w:r>
          </w:p>
        </w:tc>
      </w:tr>
      <w:tr w:rsidR="000F1FFD" w14:paraId="22B634C6" w14:textId="77777777" w:rsidTr="00F3021D">
        <w:tc>
          <w:tcPr>
            <w:tcW w:w="707" w:type="dxa"/>
            <w:tcBorders>
              <w:top w:val="single" w:sz="6" w:space="0" w:color="auto"/>
              <w:bottom w:val="single" w:sz="6" w:space="0" w:color="auto"/>
            </w:tcBorders>
            <w:shd w:val="clear" w:color="auto" w:fill="auto"/>
          </w:tcPr>
          <w:p w14:paraId="0820B3E8" w14:textId="77777777" w:rsidR="00EA4725" w:rsidRPr="00441372" w:rsidRDefault="00255E9E" w:rsidP="00C545F7">
            <w:pPr>
              <w:keepNext/>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69A27AEF" w14:textId="77777777" w:rsidR="00EA4725" w:rsidRPr="00441372" w:rsidRDefault="00255E9E" w:rsidP="00C545F7">
            <w:pPr>
              <w:keepNext/>
              <w:spacing w:before="120" w:after="120"/>
            </w:pPr>
            <w:r w:rsidRPr="00441372">
              <w:rPr>
                <w:b/>
              </w:rPr>
              <w:t xml:space="preserve">Proposed date of adoption </w:t>
            </w:r>
            <w:r w:rsidRPr="00441372">
              <w:rPr>
                <w:b/>
                <w:i/>
              </w:rPr>
              <w:t>(dd/mm/yy)</w:t>
            </w:r>
            <w:r w:rsidRPr="00441372">
              <w:rPr>
                <w:b/>
              </w:rPr>
              <w:t>:</w:t>
            </w:r>
            <w:r w:rsidRPr="0065690F">
              <w:t xml:space="preserve"> 31 December 2024</w:t>
            </w:r>
          </w:p>
          <w:p w14:paraId="195310BF" w14:textId="77777777" w:rsidR="00EA4725" w:rsidRPr="00441372" w:rsidRDefault="00255E9E" w:rsidP="00C545F7">
            <w:pPr>
              <w:keepNext/>
              <w:spacing w:after="120"/>
            </w:pPr>
            <w:r w:rsidRPr="00441372">
              <w:rPr>
                <w:b/>
              </w:rPr>
              <w:t xml:space="preserve">Proposed date of publication </w:t>
            </w:r>
            <w:r w:rsidRPr="00441372">
              <w:rPr>
                <w:b/>
                <w:i/>
              </w:rPr>
              <w:t>(dd/mm/yy)</w:t>
            </w:r>
            <w:r w:rsidRPr="00441372">
              <w:rPr>
                <w:b/>
              </w:rPr>
              <w:t>:</w:t>
            </w:r>
            <w:r w:rsidRPr="0065690F">
              <w:t xml:space="preserve"> 31 December 2024</w:t>
            </w:r>
          </w:p>
        </w:tc>
      </w:tr>
      <w:tr w:rsidR="000F1FFD" w14:paraId="7156C150" w14:textId="77777777" w:rsidTr="00F3021D">
        <w:tc>
          <w:tcPr>
            <w:tcW w:w="707" w:type="dxa"/>
            <w:tcBorders>
              <w:top w:val="single" w:sz="6" w:space="0" w:color="auto"/>
              <w:bottom w:val="single" w:sz="6" w:space="0" w:color="auto"/>
            </w:tcBorders>
            <w:shd w:val="clear" w:color="auto" w:fill="auto"/>
          </w:tcPr>
          <w:p w14:paraId="43134B0C" w14:textId="77777777" w:rsidR="00EA4725" w:rsidRPr="00441372" w:rsidRDefault="00255E9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632F143" w14:textId="77777777" w:rsidR="00EA4725" w:rsidRPr="00441372" w:rsidRDefault="00255E9E"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14:paraId="7B5E7260" w14:textId="77777777" w:rsidR="00EA4725" w:rsidRPr="00441372" w:rsidRDefault="00255E9E" w:rsidP="00441372">
            <w:pPr>
              <w:spacing w:after="120"/>
              <w:ind w:left="607" w:hanging="607"/>
              <w:rPr>
                <w:b/>
              </w:rPr>
            </w:pPr>
            <w:r w:rsidRPr="00441372">
              <w:rPr>
                <w:b/>
              </w:rPr>
              <w:t>[X]</w:t>
            </w:r>
            <w:r w:rsidRPr="00441372">
              <w:rPr>
                <w:b/>
              </w:rPr>
              <w:tab/>
              <w:t>Trade facilitating measure</w:t>
            </w:r>
            <w:r w:rsidRPr="0065690F">
              <w:t xml:space="preserve"> </w:t>
            </w:r>
          </w:p>
        </w:tc>
      </w:tr>
      <w:tr w:rsidR="000F1FFD" w14:paraId="2B009A2A" w14:textId="77777777" w:rsidTr="00F3021D">
        <w:tc>
          <w:tcPr>
            <w:tcW w:w="707" w:type="dxa"/>
            <w:tcBorders>
              <w:top w:val="single" w:sz="6" w:space="0" w:color="auto"/>
              <w:bottom w:val="single" w:sz="6" w:space="0" w:color="auto"/>
            </w:tcBorders>
            <w:shd w:val="clear" w:color="auto" w:fill="auto"/>
          </w:tcPr>
          <w:p w14:paraId="2842FE65" w14:textId="77777777" w:rsidR="00EA4725" w:rsidRPr="00441372" w:rsidRDefault="00255E9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D262490" w14:textId="24183481" w:rsidR="00EA4725" w:rsidRPr="00441372" w:rsidRDefault="00255E9E"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w:t>
            </w:r>
            <w:r w:rsidR="002A3AB5">
              <w:t>8</w:t>
            </w:r>
            <w:r w:rsidRPr="0065690F">
              <w:t xml:space="preserve"> November 2024</w:t>
            </w:r>
          </w:p>
          <w:p w14:paraId="2B5560CF" w14:textId="77777777" w:rsidR="00EA4725" w:rsidRPr="00441372" w:rsidRDefault="00255E9E" w:rsidP="00441372">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14:paraId="056FBD65" w14:textId="77777777" w:rsidR="00C74650" w:rsidRPr="0065690F" w:rsidRDefault="00255E9E" w:rsidP="00441372">
            <w:r w:rsidRPr="0065690F">
              <w:t>Kenya Bureau of Standards</w:t>
            </w:r>
          </w:p>
          <w:p w14:paraId="2AC17727" w14:textId="77777777" w:rsidR="00C74650" w:rsidRPr="0065690F" w:rsidRDefault="00255E9E" w:rsidP="00441372">
            <w:r w:rsidRPr="0065690F">
              <w:t>WTO/TBT National Enquiry Point</w:t>
            </w:r>
          </w:p>
          <w:p w14:paraId="5B04D421" w14:textId="77777777" w:rsidR="00C74650" w:rsidRPr="0065690F" w:rsidRDefault="00255E9E" w:rsidP="00441372">
            <w:r w:rsidRPr="0065690F">
              <w:t>P.O. Box: 54974-00200, Nairobi, Kenya</w:t>
            </w:r>
          </w:p>
          <w:p w14:paraId="634AE255" w14:textId="6D21B269" w:rsidR="00C74650" w:rsidRPr="0065690F" w:rsidRDefault="00255E9E" w:rsidP="002A3AB5">
            <w:pPr>
              <w:tabs>
                <w:tab w:val="left" w:pos="456"/>
              </w:tabs>
            </w:pPr>
            <w:r w:rsidRPr="0065690F">
              <w:t>Tel:</w:t>
            </w:r>
            <w:r w:rsidR="002A3AB5">
              <w:tab/>
            </w:r>
            <w:r w:rsidRPr="0065690F">
              <w:t>+(254) 020 605490</w:t>
            </w:r>
          </w:p>
          <w:p w14:paraId="4AD9C9BE" w14:textId="40C6678C" w:rsidR="00C74650" w:rsidRPr="002A3AB5" w:rsidRDefault="00255E9E" w:rsidP="002A3AB5">
            <w:pPr>
              <w:tabs>
                <w:tab w:val="left" w:pos="456"/>
              </w:tabs>
              <w:rPr>
                <w:lang w:val="fr-CH"/>
              </w:rPr>
            </w:pPr>
            <w:r>
              <w:rPr>
                <w:lang w:val="fr-CH"/>
              </w:rPr>
              <w:tab/>
            </w:r>
            <w:r w:rsidR="00C545F7" w:rsidRPr="002A3AB5">
              <w:rPr>
                <w:lang w:val="fr-CH"/>
              </w:rPr>
              <w:t>+(254) 020 605506/6948258</w:t>
            </w:r>
          </w:p>
          <w:p w14:paraId="201D6953" w14:textId="77777777" w:rsidR="00C74650" w:rsidRPr="002A3AB5" w:rsidRDefault="00255E9E" w:rsidP="00441372">
            <w:pPr>
              <w:rPr>
                <w:lang w:val="fr-CH"/>
              </w:rPr>
            </w:pPr>
            <w:r w:rsidRPr="002A3AB5">
              <w:rPr>
                <w:lang w:val="fr-CH"/>
              </w:rPr>
              <w:t>Fax: +(254) 020 609660/609665</w:t>
            </w:r>
          </w:p>
          <w:p w14:paraId="235E4CD3" w14:textId="77777777" w:rsidR="00C74650" w:rsidRPr="002A3AB5" w:rsidRDefault="00255E9E" w:rsidP="00441372">
            <w:pPr>
              <w:rPr>
                <w:lang w:val="fr-CH"/>
              </w:rPr>
            </w:pPr>
            <w:r w:rsidRPr="002A3AB5">
              <w:rPr>
                <w:lang w:val="fr-CH"/>
              </w:rPr>
              <w:t xml:space="preserve">E-mail: </w:t>
            </w:r>
            <w:hyperlink r:id="rId9" w:history="1">
              <w:r w:rsidRPr="002A3AB5">
                <w:rPr>
                  <w:color w:val="0000FF"/>
                  <w:u w:val="single"/>
                  <w:lang w:val="fr-CH"/>
                </w:rPr>
                <w:t>info@kebs.org</w:t>
              </w:r>
            </w:hyperlink>
          </w:p>
          <w:p w14:paraId="73B612EA" w14:textId="77777777" w:rsidR="00C74650" w:rsidRPr="002A3AB5" w:rsidRDefault="00255E9E" w:rsidP="00441372">
            <w:pPr>
              <w:spacing w:after="120"/>
              <w:rPr>
                <w:lang w:val="fr-CH"/>
              </w:rPr>
            </w:pPr>
            <w:r w:rsidRPr="002A3AB5">
              <w:rPr>
                <w:lang w:val="fr-CH"/>
              </w:rPr>
              <w:t xml:space="preserve">Website: </w:t>
            </w:r>
            <w:hyperlink r:id="rId10" w:history="1">
              <w:r w:rsidRPr="002A3AB5">
                <w:rPr>
                  <w:color w:val="0000FF"/>
                  <w:u w:val="single"/>
                  <w:lang w:val="fr-CH"/>
                </w:rPr>
                <w:t>http://www.kebs.org</w:t>
              </w:r>
            </w:hyperlink>
          </w:p>
        </w:tc>
      </w:tr>
      <w:tr w:rsidR="000F1FFD" w14:paraId="3B072A97" w14:textId="77777777" w:rsidTr="00F3021D">
        <w:tc>
          <w:tcPr>
            <w:tcW w:w="707" w:type="dxa"/>
            <w:tcBorders>
              <w:top w:val="single" w:sz="6" w:space="0" w:color="auto"/>
            </w:tcBorders>
            <w:shd w:val="clear" w:color="auto" w:fill="auto"/>
          </w:tcPr>
          <w:p w14:paraId="5126FA2C" w14:textId="77777777" w:rsidR="00EA4725" w:rsidRPr="00441372" w:rsidRDefault="00255E9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F585DAC" w14:textId="77777777" w:rsidR="00EA4725" w:rsidRPr="00441372" w:rsidRDefault="00255E9E"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5C0E7AB5" w14:textId="77777777" w:rsidR="00EA4725" w:rsidRPr="0065690F" w:rsidRDefault="00255E9E" w:rsidP="00F3021D">
            <w:pPr>
              <w:keepNext/>
              <w:keepLines/>
              <w:rPr>
                <w:bCs/>
              </w:rPr>
            </w:pPr>
            <w:r w:rsidRPr="0065690F">
              <w:rPr>
                <w:bCs/>
              </w:rPr>
              <w:t>Kenya Bureau of Standards</w:t>
            </w:r>
          </w:p>
          <w:p w14:paraId="328648D2" w14:textId="77777777" w:rsidR="00EA4725" w:rsidRPr="0065690F" w:rsidRDefault="00255E9E" w:rsidP="00F3021D">
            <w:pPr>
              <w:keepNext/>
              <w:keepLines/>
              <w:rPr>
                <w:bCs/>
              </w:rPr>
            </w:pPr>
            <w:r w:rsidRPr="0065690F">
              <w:rPr>
                <w:bCs/>
              </w:rPr>
              <w:t>WTO/TBT National Enquiry Point</w:t>
            </w:r>
          </w:p>
          <w:p w14:paraId="64A47CAC" w14:textId="77777777" w:rsidR="00EA4725" w:rsidRPr="0065690F" w:rsidRDefault="00255E9E" w:rsidP="00F3021D">
            <w:pPr>
              <w:keepNext/>
              <w:keepLines/>
              <w:rPr>
                <w:bCs/>
              </w:rPr>
            </w:pPr>
            <w:r w:rsidRPr="0065690F">
              <w:rPr>
                <w:bCs/>
              </w:rPr>
              <w:t>P.O. Box: 54974-00200, Nairobi, Kenya</w:t>
            </w:r>
          </w:p>
          <w:p w14:paraId="154FD144" w14:textId="55705734" w:rsidR="00EA4725" w:rsidRPr="0065690F" w:rsidRDefault="00255E9E" w:rsidP="002A3AB5">
            <w:pPr>
              <w:keepNext/>
              <w:keepLines/>
              <w:tabs>
                <w:tab w:val="left" w:pos="456"/>
              </w:tabs>
              <w:rPr>
                <w:bCs/>
              </w:rPr>
            </w:pPr>
            <w:r w:rsidRPr="0065690F">
              <w:rPr>
                <w:bCs/>
              </w:rPr>
              <w:t>Tel:</w:t>
            </w:r>
            <w:r w:rsidR="002A3AB5">
              <w:rPr>
                <w:bCs/>
              </w:rPr>
              <w:tab/>
            </w:r>
            <w:r w:rsidRPr="0065690F">
              <w:rPr>
                <w:bCs/>
              </w:rPr>
              <w:t>+(254) 020 605490</w:t>
            </w:r>
          </w:p>
          <w:p w14:paraId="321BDE11" w14:textId="51CE5948" w:rsidR="00EA4725" w:rsidRPr="0065690F" w:rsidRDefault="00255E9E" w:rsidP="002A3AB5">
            <w:pPr>
              <w:keepNext/>
              <w:keepLines/>
              <w:tabs>
                <w:tab w:val="left" w:pos="456"/>
              </w:tabs>
              <w:rPr>
                <w:bCs/>
              </w:rPr>
            </w:pPr>
            <w:r>
              <w:rPr>
                <w:bCs/>
              </w:rPr>
              <w:tab/>
            </w:r>
            <w:r w:rsidR="00C545F7" w:rsidRPr="0065690F">
              <w:rPr>
                <w:bCs/>
              </w:rPr>
              <w:t>+(254) 020 605506/6948258</w:t>
            </w:r>
          </w:p>
          <w:p w14:paraId="72230D23" w14:textId="77777777" w:rsidR="00EA4725" w:rsidRPr="0065690F" w:rsidRDefault="00255E9E" w:rsidP="00F3021D">
            <w:pPr>
              <w:keepNext/>
              <w:keepLines/>
              <w:rPr>
                <w:bCs/>
              </w:rPr>
            </w:pPr>
            <w:r w:rsidRPr="0065690F">
              <w:rPr>
                <w:bCs/>
              </w:rPr>
              <w:t>Fax: +(254) 020 609660/609665</w:t>
            </w:r>
          </w:p>
          <w:p w14:paraId="45BBE52F" w14:textId="77777777" w:rsidR="00EA4725" w:rsidRPr="0065690F" w:rsidRDefault="00255E9E" w:rsidP="00F3021D">
            <w:pPr>
              <w:keepNext/>
              <w:keepLines/>
              <w:rPr>
                <w:bCs/>
              </w:rPr>
            </w:pPr>
            <w:r w:rsidRPr="0065690F">
              <w:rPr>
                <w:bCs/>
              </w:rPr>
              <w:t xml:space="preserve">E-mail: </w:t>
            </w:r>
            <w:hyperlink r:id="rId11" w:history="1">
              <w:r w:rsidRPr="0065690F">
                <w:rPr>
                  <w:bCs/>
                  <w:color w:val="0000FF"/>
                  <w:u w:val="single"/>
                </w:rPr>
                <w:t>info@kebs.org</w:t>
              </w:r>
            </w:hyperlink>
          </w:p>
          <w:p w14:paraId="54542473" w14:textId="77777777" w:rsidR="00EA4725" w:rsidRPr="0065690F" w:rsidRDefault="00255E9E" w:rsidP="00F3021D">
            <w:pPr>
              <w:keepNext/>
              <w:keepLines/>
              <w:spacing w:after="120"/>
              <w:rPr>
                <w:bCs/>
              </w:rPr>
            </w:pPr>
            <w:r w:rsidRPr="0065690F">
              <w:rPr>
                <w:bCs/>
              </w:rPr>
              <w:t xml:space="preserve">Website: </w:t>
            </w:r>
            <w:hyperlink r:id="rId12" w:history="1">
              <w:r w:rsidRPr="0065690F">
                <w:rPr>
                  <w:bCs/>
                  <w:color w:val="0000FF"/>
                  <w:u w:val="single"/>
                </w:rPr>
                <w:t>http://www.kebs.org</w:t>
              </w:r>
            </w:hyperlink>
          </w:p>
        </w:tc>
      </w:tr>
    </w:tbl>
    <w:p w14:paraId="1CF9C264" w14:textId="77777777" w:rsidR="007141CF" w:rsidRPr="00441372" w:rsidRDefault="007141CF" w:rsidP="00441372"/>
    <w:sectPr w:rsidR="007141CF" w:rsidRPr="00441372" w:rsidSect="00C545F7">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9008" w14:textId="77777777" w:rsidR="00255E9E" w:rsidRDefault="00255E9E">
      <w:r>
        <w:separator/>
      </w:r>
    </w:p>
  </w:endnote>
  <w:endnote w:type="continuationSeparator" w:id="0">
    <w:p w14:paraId="5D6B7D94" w14:textId="77777777" w:rsidR="00255E9E" w:rsidRDefault="002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B1B4" w14:textId="547E751F" w:rsidR="00EA4725" w:rsidRPr="00C545F7" w:rsidRDefault="00255E9E" w:rsidP="00C545F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875A" w14:textId="234E6571" w:rsidR="00EA4725" w:rsidRPr="00C545F7" w:rsidRDefault="00255E9E" w:rsidP="00C545F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48B7" w14:textId="77777777" w:rsidR="00C863EB" w:rsidRPr="00441372" w:rsidRDefault="00255E9E"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DC6B" w14:textId="77777777" w:rsidR="00255E9E" w:rsidRDefault="00255E9E">
      <w:r>
        <w:separator/>
      </w:r>
    </w:p>
  </w:footnote>
  <w:footnote w:type="continuationSeparator" w:id="0">
    <w:p w14:paraId="4C0DDB3D" w14:textId="77777777" w:rsidR="00255E9E" w:rsidRDefault="0025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35E3" w14:textId="77777777" w:rsidR="00C545F7" w:rsidRDefault="00255E9E" w:rsidP="00C545F7">
    <w:pPr>
      <w:pStyle w:val="En-tte"/>
      <w:pBdr>
        <w:bottom w:val="single" w:sz="4" w:space="1" w:color="auto"/>
      </w:pBdr>
      <w:tabs>
        <w:tab w:val="clear" w:pos="4513"/>
        <w:tab w:val="clear" w:pos="9027"/>
      </w:tabs>
      <w:jc w:val="center"/>
    </w:pPr>
    <w:r>
      <w:t>G/SPS/N/KEN/305</w:t>
    </w:r>
  </w:p>
  <w:p w14:paraId="1521637A" w14:textId="77777777" w:rsidR="00C545F7" w:rsidRDefault="00C545F7" w:rsidP="00C545F7">
    <w:pPr>
      <w:pStyle w:val="En-tte"/>
      <w:pBdr>
        <w:bottom w:val="single" w:sz="4" w:space="1" w:color="auto"/>
      </w:pBdr>
      <w:tabs>
        <w:tab w:val="clear" w:pos="4513"/>
        <w:tab w:val="clear" w:pos="9027"/>
      </w:tabs>
      <w:jc w:val="center"/>
    </w:pPr>
  </w:p>
  <w:p w14:paraId="64F750BA" w14:textId="190FFB1E" w:rsidR="00C545F7" w:rsidRDefault="00255E9E" w:rsidP="00C545F7">
    <w:pPr>
      <w:pStyle w:val="En-tte"/>
      <w:pBdr>
        <w:bottom w:val="single" w:sz="4" w:space="1" w:color="auto"/>
      </w:pBdr>
      <w:tabs>
        <w:tab w:val="clear" w:pos="4513"/>
        <w:tab w:val="clear" w:pos="9027"/>
      </w:tabs>
      <w:jc w:val="center"/>
    </w:pPr>
    <w:r>
      <w:t xml:space="preserve">- </w:t>
    </w:r>
    <w:r>
      <w:fldChar w:fldCharType="begin"/>
    </w:r>
    <w:r>
      <w:instrText xml:space="preserve"> PAGE </w:instrText>
    </w:r>
    <w:r>
      <w:fldChar w:fldCharType="separate"/>
    </w:r>
    <w:r>
      <w:rPr>
        <w:noProof/>
      </w:rPr>
      <w:t>2</w:t>
    </w:r>
    <w:r>
      <w:fldChar w:fldCharType="end"/>
    </w:r>
    <w:r>
      <w:t xml:space="preserve"> -</w:t>
    </w:r>
  </w:p>
  <w:p w14:paraId="17549776" w14:textId="7197BB3F" w:rsidR="00EA4725" w:rsidRPr="00C545F7" w:rsidRDefault="00EA4725" w:rsidP="00C545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A27F" w14:textId="77777777" w:rsidR="00C545F7" w:rsidRPr="00C545F7" w:rsidRDefault="00255E9E" w:rsidP="00C545F7">
    <w:pPr>
      <w:pStyle w:val="En-tte"/>
      <w:pBdr>
        <w:bottom w:val="single" w:sz="4" w:space="1" w:color="auto"/>
      </w:pBdr>
      <w:tabs>
        <w:tab w:val="clear" w:pos="4513"/>
        <w:tab w:val="clear" w:pos="9027"/>
      </w:tabs>
      <w:jc w:val="center"/>
    </w:pPr>
    <w:r w:rsidRPr="00C545F7">
      <w:t>G/SPS/N/KEN/305</w:t>
    </w:r>
  </w:p>
  <w:p w14:paraId="301004DF" w14:textId="77777777" w:rsidR="00C545F7" w:rsidRPr="00C545F7" w:rsidRDefault="00C545F7" w:rsidP="00C545F7">
    <w:pPr>
      <w:pStyle w:val="En-tte"/>
      <w:pBdr>
        <w:bottom w:val="single" w:sz="4" w:space="1" w:color="auto"/>
      </w:pBdr>
      <w:tabs>
        <w:tab w:val="clear" w:pos="4513"/>
        <w:tab w:val="clear" w:pos="9027"/>
      </w:tabs>
      <w:jc w:val="center"/>
    </w:pPr>
  </w:p>
  <w:p w14:paraId="07EAF761" w14:textId="7D25D958" w:rsidR="00C545F7" w:rsidRPr="00C545F7" w:rsidRDefault="00255E9E" w:rsidP="00C545F7">
    <w:pPr>
      <w:pStyle w:val="En-tte"/>
      <w:pBdr>
        <w:bottom w:val="single" w:sz="4" w:space="1" w:color="auto"/>
      </w:pBdr>
      <w:tabs>
        <w:tab w:val="clear" w:pos="4513"/>
        <w:tab w:val="clear" w:pos="9027"/>
      </w:tabs>
      <w:jc w:val="center"/>
    </w:pPr>
    <w:r w:rsidRPr="00C545F7">
      <w:t xml:space="preserve">- </w:t>
    </w:r>
    <w:r w:rsidRPr="00C545F7">
      <w:fldChar w:fldCharType="begin"/>
    </w:r>
    <w:r w:rsidRPr="00C545F7">
      <w:instrText xml:space="preserve"> PAGE </w:instrText>
    </w:r>
    <w:r w:rsidRPr="00C545F7">
      <w:fldChar w:fldCharType="separate"/>
    </w:r>
    <w:r w:rsidRPr="00C545F7">
      <w:rPr>
        <w:noProof/>
      </w:rPr>
      <w:t>2</w:t>
    </w:r>
    <w:r w:rsidRPr="00C545F7">
      <w:fldChar w:fldCharType="end"/>
    </w:r>
    <w:r w:rsidRPr="00C545F7">
      <w:t xml:space="preserve"> -</w:t>
    </w:r>
  </w:p>
  <w:p w14:paraId="6956B856" w14:textId="125FFFF4" w:rsidR="00EA4725" w:rsidRPr="00C545F7" w:rsidRDefault="00EA4725" w:rsidP="00C545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F1FFD" w14:paraId="42CF5635" w14:textId="77777777" w:rsidTr="00EE3CAF">
      <w:trPr>
        <w:trHeight w:val="240"/>
        <w:jc w:val="center"/>
      </w:trPr>
      <w:tc>
        <w:tcPr>
          <w:tcW w:w="3794" w:type="dxa"/>
          <w:shd w:val="clear" w:color="auto" w:fill="FFFFFF"/>
          <w:tcMar>
            <w:left w:w="108" w:type="dxa"/>
            <w:right w:w="108" w:type="dxa"/>
          </w:tcMar>
          <w:vAlign w:val="center"/>
        </w:tcPr>
        <w:p w14:paraId="77A8B9AC"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EE7EF2D" w14:textId="12234BDB" w:rsidR="00ED54E0" w:rsidRPr="00EA4725" w:rsidRDefault="00255E9E" w:rsidP="00422B6F">
          <w:pPr>
            <w:jc w:val="right"/>
            <w:rPr>
              <w:b/>
              <w:color w:val="FF0000"/>
              <w:szCs w:val="16"/>
            </w:rPr>
          </w:pPr>
          <w:r>
            <w:rPr>
              <w:b/>
              <w:color w:val="FF0000"/>
              <w:szCs w:val="16"/>
            </w:rPr>
            <w:t xml:space="preserve"> </w:t>
          </w:r>
        </w:p>
      </w:tc>
    </w:tr>
    <w:bookmarkEnd w:id="0"/>
    <w:tr w:rsidR="000F1FFD" w14:paraId="2D101AC4" w14:textId="77777777" w:rsidTr="00EE3CAF">
      <w:trPr>
        <w:trHeight w:val="213"/>
        <w:jc w:val="center"/>
      </w:trPr>
      <w:tc>
        <w:tcPr>
          <w:tcW w:w="3794" w:type="dxa"/>
          <w:vMerge w:val="restart"/>
          <w:shd w:val="clear" w:color="auto" w:fill="FFFFFF"/>
          <w:tcMar>
            <w:left w:w="0" w:type="dxa"/>
            <w:right w:w="0" w:type="dxa"/>
          </w:tcMar>
        </w:tcPr>
        <w:p w14:paraId="272B0653" w14:textId="77777777" w:rsidR="00ED54E0" w:rsidRPr="00EA4725" w:rsidRDefault="00B151AC" w:rsidP="00422B6F">
          <w:pPr>
            <w:jc w:val="left"/>
          </w:pPr>
          <w:r>
            <w:rPr>
              <w:lang w:eastAsia="en-GB"/>
            </w:rPr>
            <w:pict w14:anchorId="76A4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85pt;height:55.95pt;visibility:visible">
                <v:imagedata r:id="rId1" o:title=""/>
              </v:shape>
            </w:pict>
          </w:r>
        </w:p>
      </w:tc>
      <w:tc>
        <w:tcPr>
          <w:tcW w:w="5448" w:type="dxa"/>
          <w:gridSpan w:val="2"/>
          <w:shd w:val="clear" w:color="auto" w:fill="FFFFFF"/>
          <w:tcMar>
            <w:left w:w="108" w:type="dxa"/>
            <w:right w:w="108" w:type="dxa"/>
          </w:tcMar>
        </w:tcPr>
        <w:p w14:paraId="389E542D" w14:textId="77777777" w:rsidR="00ED54E0" w:rsidRPr="00EA4725" w:rsidRDefault="00ED54E0" w:rsidP="00422B6F">
          <w:pPr>
            <w:jc w:val="right"/>
            <w:rPr>
              <w:b/>
              <w:szCs w:val="16"/>
            </w:rPr>
          </w:pPr>
        </w:p>
      </w:tc>
    </w:tr>
    <w:tr w:rsidR="000F1FFD" w14:paraId="05E2A5E1" w14:textId="77777777" w:rsidTr="00EE3CAF">
      <w:trPr>
        <w:trHeight w:val="868"/>
        <w:jc w:val="center"/>
      </w:trPr>
      <w:tc>
        <w:tcPr>
          <w:tcW w:w="3794" w:type="dxa"/>
          <w:vMerge/>
          <w:shd w:val="clear" w:color="auto" w:fill="FFFFFF"/>
          <w:tcMar>
            <w:left w:w="108" w:type="dxa"/>
            <w:right w:w="108" w:type="dxa"/>
          </w:tcMar>
        </w:tcPr>
        <w:p w14:paraId="5DDF919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B4C7A99" w14:textId="77777777" w:rsidR="00C545F7" w:rsidRDefault="00255E9E" w:rsidP="00656ABC">
          <w:pPr>
            <w:jc w:val="right"/>
            <w:rPr>
              <w:b/>
              <w:szCs w:val="16"/>
            </w:rPr>
          </w:pPr>
          <w:bookmarkStart w:id="1" w:name="bmkSymbols"/>
          <w:r>
            <w:rPr>
              <w:b/>
              <w:szCs w:val="16"/>
            </w:rPr>
            <w:t>G/SPS/N/KEN/305</w:t>
          </w:r>
          <w:bookmarkEnd w:id="1"/>
        </w:p>
      </w:tc>
    </w:tr>
    <w:tr w:rsidR="000F1FFD" w14:paraId="3ACB77CE" w14:textId="77777777" w:rsidTr="00EE3CAF">
      <w:trPr>
        <w:trHeight w:val="240"/>
        <w:jc w:val="center"/>
      </w:trPr>
      <w:tc>
        <w:tcPr>
          <w:tcW w:w="3794" w:type="dxa"/>
          <w:vMerge/>
          <w:shd w:val="clear" w:color="auto" w:fill="FFFFFF"/>
          <w:tcMar>
            <w:left w:w="108" w:type="dxa"/>
            <w:right w:w="108" w:type="dxa"/>
          </w:tcMar>
          <w:vAlign w:val="center"/>
        </w:tcPr>
        <w:p w14:paraId="63025638" w14:textId="77777777" w:rsidR="00ED54E0" w:rsidRPr="00EA4725" w:rsidRDefault="00ED54E0" w:rsidP="00422B6F"/>
      </w:tc>
      <w:tc>
        <w:tcPr>
          <w:tcW w:w="5448" w:type="dxa"/>
          <w:gridSpan w:val="2"/>
          <w:shd w:val="clear" w:color="auto" w:fill="FFFFFF"/>
          <w:tcMar>
            <w:left w:w="108" w:type="dxa"/>
            <w:right w:w="108" w:type="dxa"/>
          </w:tcMar>
          <w:vAlign w:val="center"/>
        </w:tcPr>
        <w:p w14:paraId="6BB285FF" w14:textId="3D37D814" w:rsidR="00ED54E0" w:rsidRPr="00EA4725" w:rsidRDefault="00255E9E" w:rsidP="00422B6F">
          <w:pPr>
            <w:jc w:val="right"/>
            <w:rPr>
              <w:szCs w:val="16"/>
            </w:rPr>
          </w:pPr>
          <w:bookmarkStart w:id="2" w:name="spsDateDistribution"/>
          <w:bookmarkStart w:id="3" w:name="bmkDate"/>
          <w:bookmarkEnd w:id="2"/>
          <w:r w:rsidRPr="00EA4725">
            <w:rPr>
              <w:szCs w:val="16"/>
            </w:rPr>
            <w:t>1</w:t>
          </w:r>
          <w:r w:rsidR="002A3AB5">
            <w:rPr>
              <w:szCs w:val="16"/>
            </w:rPr>
            <w:t>9</w:t>
          </w:r>
          <w:r w:rsidRPr="00EA4725">
            <w:rPr>
              <w:szCs w:val="16"/>
            </w:rPr>
            <w:t xml:space="preserve"> September 2024</w:t>
          </w:r>
          <w:bookmarkEnd w:id="3"/>
        </w:p>
      </w:tc>
    </w:tr>
    <w:tr w:rsidR="000F1FFD" w14:paraId="34F7394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BFF088" w14:textId="7DBE3ABF" w:rsidR="00ED54E0" w:rsidRPr="00B151AC" w:rsidRDefault="00255E9E" w:rsidP="00422B6F">
          <w:pPr>
            <w:jc w:val="left"/>
            <w:rPr>
              <w:color w:val="FF0000"/>
              <w:szCs w:val="16"/>
            </w:rPr>
          </w:pPr>
          <w:bookmarkStart w:id="4" w:name="bmkSerial"/>
          <w:r w:rsidRPr="00441372">
            <w:rPr>
              <w:color w:val="FF0000"/>
              <w:szCs w:val="16"/>
            </w:rPr>
            <w:t>(</w:t>
          </w:r>
          <w:bookmarkStart w:id="5" w:name="spsSerialNumber"/>
          <w:bookmarkEnd w:id="5"/>
          <w:r>
            <w:rPr>
              <w:color w:val="FF0000"/>
              <w:szCs w:val="16"/>
            </w:rPr>
            <w:t>24</w:t>
          </w:r>
          <w:r w:rsidR="00B151AC">
            <w:rPr>
              <w:color w:val="FF0000"/>
              <w:szCs w:val="16"/>
            </w:rPr>
            <w:t>-6452</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07B4AF4" w14:textId="77777777" w:rsidR="00ED54E0" w:rsidRPr="00EA4725" w:rsidRDefault="00255E9E"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0F1FFD" w14:paraId="13D29E1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5DFD77" w14:textId="4F618B77" w:rsidR="00ED54E0" w:rsidRPr="00EA4725" w:rsidRDefault="00255E9E"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FD18471" w14:textId="6E790F3B" w:rsidR="00ED54E0" w:rsidRPr="00441372" w:rsidRDefault="00255E9E" w:rsidP="00EC687E">
          <w:pPr>
            <w:jc w:val="right"/>
            <w:rPr>
              <w:bCs/>
              <w:szCs w:val="18"/>
            </w:rPr>
          </w:pPr>
          <w:bookmarkStart w:id="8" w:name="bmkLanguage"/>
          <w:r>
            <w:rPr>
              <w:bCs/>
              <w:szCs w:val="18"/>
            </w:rPr>
            <w:t>Original: English</w:t>
          </w:r>
          <w:bookmarkEnd w:id="8"/>
        </w:p>
      </w:tc>
    </w:tr>
  </w:tbl>
  <w:p w14:paraId="1207DDA8"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ECCE4F8">
      <w:start w:val="1"/>
      <w:numFmt w:val="decimal"/>
      <w:pStyle w:val="SummaryText"/>
      <w:lvlText w:val="%1."/>
      <w:lvlJc w:val="left"/>
      <w:pPr>
        <w:ind w:left="360" w:hanging="360"/>
      </w:pPr>
    </w:lvl>
    <w:lvl w:ilvl="1" w:tplc="A022C150" w:tentative="1">
      <w:start w:val="1"/>
      <w:numFmt w:val="lowerLetter"/>
      <w:lvlText w:val="%2."/>
      <w:lvlJc w:val="left"/>
      <w:pPr>
        <w:ind w:left="1080" w:hanging="360"/>
      </w:pPr>
    </w:lvl>
    <w:lvl w:ilvl="2" w:tplc="CE9268E0" w:tentative="1">
      <w:start w:val="1"/>
      <w:numFmt w:val="lowerRoman"/>
      <w:lvlText w:val="%3."/>
      <w:lvlJc w:val="right"/>
      <w:pPr>
        <w:ind w:left="1800" w:hanging="180"/>
      </w:pPr>
    </w:lvl>
    <w:lvl w:ilvl="3" w:tplc="BD84E19C" w:tentative="1">
      <w:start w:val="1"/>
      <w:numFmt w:val="decimal"/>
      <w:lvlText w:val="%4."/>
      <w:lvlJc w:val="left"/>
      <w:pPr>
        <w:ind w:left="2520" w:hanging="360"/>
      </w:pPr>
    </w:lvl>
    <w:lvl w:ilvl="4" w:tplc="AA786CB8" w:tentative="1">
      <w:start w:val="1"/>
      <w:numFmt w:val="lowerLetter"/>
      <w:lvlText w:val="%5."/>
      <w:lvlJc w:val="left"/>
      <w:pPr>
        <w:ind w:left="3240" w:hanging="360"/>
      </w:pPr>
    </w:lvl>
    <w:lvl w:ilvl="5" w:tplc="6FFC8AE6" w:tentative="1">
      <w:start w:val="1"/>
      <w:numFmt w:val="lowerRoman"/>
      <w:lvlText w:val="%6."/>
      <w:lvlJc w:val="right"/>
      <w:pPr>
        <w:ind w:left="3960" w:hanging="180"/>
      </w:pPr>
    </w:lvl>
    <w:lvl w:ilvl="6" w:tplc="1A801F5E" w:tentative="1">
      <w:start w:val="1"/>
      <w:numFmt w:val="decimal"/>
      <w:lvlText w:val="%7."/>
      <w:lvlJc w:val="left"/>
      <w:pPr>
        <w:ind w:left="4680" w:hanging="360"/>
      </w:pPr>
    </w:lvl>
    <w:lvl w:ilvl="7" w:tplc="A7785B16" w:tentative="1">
      <w:start w:val="1"/>
      <w:numFmt w:val="lowerLetter"/>
      <w:lvlText w:val="%8."/>
      <w:lvlJc w:val="left"/>
      <w:pPr>
        <w:ind w:left="5400" w:hanging="360"/>
      </w:pPr>
    </w:lvl>
    <w:lvl w:ilvl="8" w:tplc="F5846E68" w:tentative="1">
      <w:start w:val="1"/>
      <w:numFmt w:val="lowerRoman"/>
      <w:lvlText w:val="%9."/>
      <w:lvlJc w:val="right"/>
      <w:pPr>
        <w:ind w:left="6120" w:hanging="180"/>
      </w:pPr>
    </w:lvl>
  </w:abstractNum>
  <w:num w:numId="1" w16cid:durableId="561255662">
    <w:abstractNumId w:val="9"/>
  </w:num>
  <w:num w:numId="2" w16cid:durableId="922958067">
    <w:abstractNumId w:val="7"/>
  </w:num>
  <w:num w:numId="3" w16cid:durableId="1301575058">
    <w:abstractNumId w:val="6"/>
  </w:num>
  <w:num w:numId="4" w16cid:durableId="654066825">
    <w:abstractNumId w:val="5"/>
  </w:num>
  <w:num w:numId="5" w16cid:durableId="1961061466">
    <w:abstractNumId w:val="4"/>
  </w:num>
  <w:num w:numId="6" w16cid:durableId="965820955">
    <w:abstractNumId w:val="12"/>
  </w:num>
  <w:num w:numId="7" w16cid:durableId="1603799678">
    <w:abstractNumId w:val="11"/>
  </w:num>
  <w:num w:numId="8" w16cid:durableId="40449441">
    <w:abstractNumId w:val="10"/>
  </w:num>
  <w:num w:numId="9" w16cid:durableId="85657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673155">
    <w:abstractNumId w:val="13"/>
  </w:num>
  <w:num w:numId="11" w16cid:durableId="2043358834">
    <w:abstractNumId w:val="8"/>
  </w:num>
  <w:num w:numId="12" w16cid:durableId="747464346">
    <w:abstractNumId w:val="3"/>
  </w:num>
  <w:num w:numId="13" w16cid:durableId="521944996">
    <w:abstractNumId w:val="2"/>
  </w:num>
  <w:num w:numId="14" w16cid:durableId="2037465550">
    <w:abstractNumId w:val="1"/>
  </w:num>
  <w:num w:numId="15" w16cid:durableId="60962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1FFD"/>
    <w:rsid w:val="000F4960"/>
    <w:rsid w:val="001062CE"/>
    <w:rsid w:val="0011356B"/>
    <w:rsid w:val="001277F1"/>
    <w:rsid w:val="00127BB0"/>
    <w:rsid w:val="0013337F"/>
    <w:rsid w:val="00157B94"/>
    <w:rsid w:val="00182B84"/>
    <w:rsid w:val="001E291F"/>
    <w:rsid w:val="001E596A"/>
    <w:rsid w:val="001F0374"/>
    <w:rsid w:val="00233408"/>
    <w:rsid w:val="00255E9E"/>
    <w:rsid w:val="0027067B"/>
    <w:rsid w:val="00272C98"/>
    <w:rsid w:val="002A3AB5"/>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64173"/>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151AC"/>
    <w:rsid w:val="00B230EC"/>
    <w:rsid w:val="00B367FB"/>
    <w:rsid w:val="00B52738"/>
    <w:rsid w:val="00B56EDC"/>
    <w:rsid w:val="00B94A75"/>
    <w:rsid w:val="00BB1F84"/>
    <w:rsid w:val="00BC035A"/>
    <w:rsid w:val="00BE5468"/>
    <w:rsid w:val="00C11EAC"/>
    <w:rsid w:val="00C305D7"/>
    <w:rsid w:val="00C30F2A"/>
    <w:rsid w:val="00C43456"/>
    <w:rsid w:val="00C43F16"/>
    <w:rsid w:val="00C545F7"/>
    <w:rsid w:val="00C65C0C"/>
    <w:rsid w:val="00C74650"/>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D100"/>
  <w15:docId w15:val="{3F25E23D-8536-47FF-ADA2-47229A05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vision">
    <w:name w:val="Revision"/>
    <w:hidden/>
    <w:uiPriority w:val="99"/>
    <w:semiHidden/>
    <w:rsid w:val="00C545F7"/>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KEN/24_06041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b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251c98f5-ea4f-474a-83fa-312d30db8797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6BD26CD-C052-4EB9-82FA-6EC2E9173EF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15</cp:revision>
  <dcterms:created xsi:type="dcterms:W3CDTF">2017-07-03T11:19:00Z</dcterms:created>
  <dcterms:modified xsi:type="dcterms:W3CDTF">2024-09-19T10:28:00Z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G/SPS/N/KEN/305</vt:lpwstr>
  </property>
  <property fmtid="{D5CDD505-2E9C-101B-9397-08002B2CF9AE}" pid="3" name="TitusGUID">
    <vt:lpwstr>251c98f5-ea4f-474a-83fa-312d30db8797</vt:lpwstr>
  </property>
  <property fmtid="{D5CDD505-2E9C-101B-9397-08002B2CF9AE}" pid="4" name="WTOCLASSIFICATION">
    <vt:lpwstr>WTO OFFICIAL</vt:lpwstr>
  </property>
</Properties>
</file>