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5E2B26" w:rsidRPr="00931751" w:rsidP="00931751" w14:paraId="41440821" w14:textId="77777777">
      <w:pPr>
        <w:pStyle w:val="Title"/>
        <w:rPr>
          <w:caps w:val="0"/>
          <w:kern w:val="0"/>
        </w:rPr>
      </w:pPr>
      <w:r>
        <w:rPr>
          <w:caps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2252AE9" w14:textId="77777777" w:rsidTr="00252E8B">
        <w:tblPrEx>
          <w:tblW w:w="5000" w:type="pct"/>
          <w:tblLayout w:type="fixed"/>
          <w:tblLook w:val="0000"/>
        </w:tblPrEx>
        <w:tc>
          <w:tcPr>
            <w:tcW w:w="707" w:type="dxa"/>
            <w:tcBorders>
              <w:bottom w:val="single" w:sz="6" w:space="0" w:color="auto"/>
            </w:tcBorders>
          </w:tcPr>
          <w:p w:rsidR="005E2B26" w:rsidRPr="00931751" w:rsidP="00931751" w14:paraId="69F8B852" w14:textId="77777777">
            <w:pPr>
              <w:spacing w:before="120" w:after="120"/>
              <w:rPr>
                <w:b/>
              </w:rPr>
            </w:pPr>
            <w:r>
              <w:rPr>
                <w:b/>
              </w:rPr>
              <w:t>1.</w:t>
            </w:r>
          </w:p>
        </w:tc>
        <w:tc>
          <w:tcPr>
            <w:tcW w:w="8320" w:type="dxa"/>
            <w:tcBorders>
              <w:bottom w:val="single" w:sz="6" w:space="0" w:color="auto"/>
            </w:tcBorders>
          </w:tcPr>
          <w:p w:rsidR="005E2B26" w:rsidRPr="00931751" w:rsidP="00931751" w14:paraId="05C415EF" w14:textId="77777777">
            <w:pPr>
              <w:spacing w:before="120" w:after="120"/>
              <w:rPr>
                <w:bCs/>
                <w:u w:val="single"/>
              </w:rPr>
            </w:pPr>
            <w:r>
              <w:rPr>
                <w:b/>
              </w:rPr>
              <w:t>Notifying Member:</w:t>
            </w:r>
            <w:r>
              <w:t xml:space="preserve"> </w:t>
            </w:r>
            <w:r>
              <w:rPr>
                <w:u w:val="single"/>
              </w:rPr>
              <w:t>MOROCCO</w:t>
            </w:r>
          </w:p>
          <w:p w:rsidR="005E2B26" w:rsidRPr="00931751" w:rsidP="00931751" w14:paraId="4E8A13C4" w14:textId="77777777">
            <w:pPr>
              <w:spacing w:after="120"/>
              <w:jc w:val="left"/>
            </w:pPr>
            <w:r>
              <w:rPr>
                <w:b/>
              </w:rPr>
              <w:t>If applicable, name of local government involved:</w:t>
            </w:r>
            <w:r>
              <w:t xml:space="preserve"> </w:t>
            </w:r>
          </w:p>
        </w:tc>
      </w:tr>
      <w:tr w14:paraId="4D39E137" w14:textId="77777777" w:rsidTr="00252E8B">
        <w:tblPrEx>
          <w:tblW w:w="5000" w:type="pct"/>
          <w:tblLayout w:type="fixed"/>
          <w:tblLook w:val="0000"/>
        </w:tblPrEx>
        <w:tc>
          <w:tcPr>
            <w:tcW w:w="707" w:type="dxa"/>
            <w:tcBorders>
              <w:top w:val="single" w:sz="6" w:space="0" w:color="auto"/>
              <w:bottom w:val="single" w:sz="6" w:space="0" w:color="auto"/>
            </w:tcBorders>
          </w:tcPr>
          <w:p w:rsidR="005E2B26" w:rsidRPr="00931751" w:rsidP="00931751" w14:paraId="06EBE4EB" w14:textId="77777777">
            <w:pPr>
              <w:spacing w:before="120" w:after="120"/>
              <w:rPr>
                <w:b/>
              </w:rPr>
            </w:pPr>
            <w:r>
              <w:rPr>
                <w:b/>
              </w:rPr>
              <w:t>2.</w:t>
            </w:r>
          </w:p>
        </w:tc>
        <w:tc>
          <w:tcPr>
            <w:tcW w:w="8320" w:type="dxa"/>
            <w:tcBorders>
              <w:top w:val="single" w:sz="6" w:space="0" w:color="auto"/>
              <w:bottom w:val="single" w:sz="6" w:space="0" w:color="auto"/>
            </w:tcBorders>
          </w:tcPr>
          <w:p w:rsidR="005E2B26" w:rsidRPr="008A7FA6" w:rsidP="00931751" w14:paraId="22B9CEA9" w14:textId="77777777">
            <w:pPr>
              <w:spacing w:before="120" w:after="120"/>
              <w:rPr>
                <w:lang w:val="fr-CH"/>
              </w:rPr>
            </w:pPr>
            <w:r w:rsidRPr="008A7FA6">
              <w:rPr>
                <w:b/>
                <w:lang w:val="fr-CH"/>
              </w:rPr>
              <w:t>Agency responsible:</w:t>
            </w:r>
            <w:r w:rsidRPr="008A7FA6">
              <w:rPr>
                <w:lang w:val="fr-CH"/>
              </w:rPr>
              <w:t xml:space="preserve"> </w:t>
            </w:r>
            <w:r w:rsidRPr="008A7FA6">
              <w:rPr>
                <w:i/>
                <w:iCs/>
                <w:lang w:val="fr-CH"/>
              </w:rPr>
              <w:t>Office National de Sécurité Sanitaire des Produits Alimentaires</w:t>
            </w:r>
            <w:r w:rsidRPr="008A7FA6">
              <w:rPr>
                <w:lang w:val="fr-CH"/>
              </w:rPr>
              <w:t>, ONSSA (National Office for Food Safety)</w:t>
            </w:r>
          </w:p>
        </w:tc>
      </w:tr>
      <w:tr w14:paraId="4BF3EFB7" w14:textId="77777777" w:rsidTr="00252E8B">
        <w:tblPrEx>
          <w:tblW w:w="5000" w:type="pct"/>
          <w:tblLayout w:type="fixed"/>
          <w:tblLook w:val="0000"/>
        </w:tblPrEx>
        <w:tc>
          <w:tcPr>
            <w:tcW w:w="707" w:type="dxa"/>
            <w:tcBorders>
              <w:top w:val="single" w:sz="6" w:space="0" w:color="auto"/>
              <w:bottom w:val="single" w:sz="6" w:space="0" w:color="auto"/>
            </w:tcBorders>
          </w:tcPr>
          <w:p w:rsidR="005E2B26" w:rsidRPr="00931751" w:rsidP="00931751" w14:paraId="4081E12F" w14:textId="77777777">
            <w:pPr>
              <w:spacing w:before="120" w:after="120"/>
              <w:rPr>
                <w:b/>
              </w:rPr>
            </w:pPr>
            <w:r>
              <w:rPr>
                <w:b/>
              </w:rPr>
              <w:t>3.</w:t>
            </w:r>
          </w:p>
        </w:tc>
        <w:tc>
          <w:tcPr>
            <w:tcW w:w="8320" w:type="dxa"/>
            <w:tcBorders>
              <w:top w:val="single" w:sz="6" w:space="0" w:color="auto"/>
              <w:bottom w:val="single" w:sz="6" w:space="0" w:color="auto"/>
            </w:tcBorders>
          </w:tcPr>
          <w:p w:rsidR="005E2B26" w:rsidRPr="00931751" w:rsidP="00931751" w14:paraId="51A8989F" w14:textId="77777777">
            <w:pPr>
              <w:spacing w:before="120" w:after="120"/>
              <w:rPr>
                <w:b/>
              </w:rPr>
            </w:pPr>
            <w:r>
              <w:rPr>
                <w:b/>
              </w:rPr>
              <w:t>Products covered (provide tariff item number(s) as specified in national schedules deposited with the WTO; ICS numbers should be provided in addition, where applicable):</w:t>
            </w:r>
            <w:r>
              <w:t xml:space="preserve"> Wine</w:t>
            </w:r>
          </w:p>
        </w:tc>
      </w:tr>
      <w:tr w14:paraId="2160C4D1" w14:textId="77777777" w:rsidTr="00252E8B">
        <w:tblPrEx>
          <w:tblW w:w="5000" w:type="pct"/>
          <w:tblLayout w:type="fixed"/>
          <w:tblLook w:val="0000"/>
        </w:tblPrEx>
        <w:tc>
          <w:tcPr>
            <w:tcW w:w="707" w:type="dxa"/>
            <w:tcBorders>
              <w:top w:val="single" w:sz="6" w:space="0" w:color="auto"/>
              <w:bottom w:val="single" w:sz="6" w:space="0" w:color="auto"/>
            </w:tcBorders>
          </w:tcPr>
          <w:p w:rsidR="005E2B26" w:rsidRPr="00931751" w:rsidP="00931751" w14:paraId="68402528" w14:textId="77777777">
            <w:pPr>
              <w:spacing w:before="120" w:after="120"/>
              <w:rPr>
                <w:b/>
              </w:rPr>
            </w:pPr>
            <w:r>
              <w:rPr>
                <w:b/>
              </w:rPr>
              <w:t>4.</w:t>
            </w:r>
          </w:p>
        </w:tc>
        <w:tc>
          <w:tcPr>
            <w:tcW w:w="8320" w:type="dxa"/>
            <w:tcBorders>
              <w:top w:val="single" w:sz="6" w:space="0" w:color="auto"/>
              <w:bottom w:val="single" w:sz="6" w:space="0" w:color="auto"/>
            </w:tcBorders>
          </w:tcPr>
          <w:p w:rsidR="005E2B26" w:rsidRPr="00931751" w:rsidP="00931751" w14:paraId="7FDE5C06" w14:textId="77777777">
            <w:pPr>
              <w:spacing w:before="120" w:after="120"/>
              <w:rPr>
                <w:b/>
              </w:rPr>
            </w:pPr>
            <w:r>
              <w:rPr>
                <w:b/>
              </w:rPr>
              <w:t>Regions or countries likely to be affected, to the extent relevant or practicable:</w:t>
            </w:r>
          </w:p>
          <w:p w:rsidR="005E2B26" w:rsidRPr="00931751" w:rsidP="00931751" w14:paraId="107D52FC" w14:textId="77777777">
            <w:pPr>
              <w:spacing w:after="120"/>
              <w:ind w:left="607" w:hanging="607"/>
            </w:pPr>
            <w:r>
              <w:rPr>
                <w:b/>
              </w:rPr>
              <w:t>[X]</w:t>
            </w:r>
            <w:r>
              <w:rPr>
                <w:b/>
              </w:rPr>
              <w:tab/>
              <w:t>All trading partners</w:t>
            </w:r>
            <w:r>
              <w:t xml:space="preserve"> </w:t>
            </w:r>
          </w:p>
          <w:p w:rsidR="005E2B26" w:rsidRPr="00931751" w:rsidP="00931751" w14:paraId="32E54A51" w14:textId="77777777">
            <w:pPr>
              <w:spacing w:after="120"/>
              <w:ind w:left="607" w:hanging="607"/>
              <w:rPr>
                <w:b/>
                <w:shd w:val="pct12" w:color="auto" w:fill="auto"/>
              </w:rPr>
            </w:pPr>
            <w:r>
              <w:rPr>
                <w:b/>
                <w:bCs/>
              </w:rPr>
              <w:t>[ ]</w:t>
            </w:r>
            <w:r>
              <w:rPr>
                <w:b/>
              </w:rPr>
              <w:tab/>
            </w:r>
            <w:r>
              <w:rPr>
                <w:b/>
                <w:bCs/>
              </w:rPr>
              <w:t>Specific regions or countries:</w:t>
            </w:r>
            <w:r>
              <w:t xml:space="preserve"> </w:t>
            </w:r>
          </w:p>
        </w:tc>
      </w:tr>
      <w:tr w14:paraId="20F5F7F6" w14:textId="77777777" w:rsidTr="00252E8B">
        <w:tblPrEx>
          <w:tblW w:w="5000" w:type="pct"/>
          <w:tblLayout w:type="fixed"/>
          <w:tblLook w:val="0000"/>
        </w:tblPrEx>
        <w:tc>
          <w:tcPr>
            <w:tcW w:w="707" w:type="dxa"/>
            <w:tcBorders>
              <w:top w:val="single" w:sz="6" w:space="0" w:color="auto"/>
              <w:bottom w:val="single" w:sz="6" w:space="0" w:color="auto"/>
            </w:tcBorders>
          </w:tcPr>
          <w:p w:rsidR="005E2B26" w:rsidRPr="00931751" w:rsidP="00931751" w14:paraId="186B5308" w14:textId="77777777">
            <w:pPr>
              <w:spacing w:before="120" w:after="120"/>
              <w:rPr>
                <w:b/>
              </w:rPr>
            </w:pPr>
            <w:r>
              <w:rPr>
                <w:b/>
              </w:rPr>
              <w:t>5.</w:t>
            </w:r>
          </w:p>
        </w:tc>
        <w:tc>
          <w:tcPr>
            <w:tcW w:w="8320" w:type="dxa"/>
            <w:tcBorders>
              <w:top w:val="single" w:sz="6" w:space="0" w:color="auto"/>
              <w:bottom w:val="single" w:sz="6" w:space="0" w:color="auto"/>
            </w:tcBorders>
          </w:tcPr>
          <w:p w:rsidR="005E2B26" w:rsidRPr="00931751" w:rsidP="00931751" w14:paraId="685D09DC" w14:textId="77777777">
            <w:pPr>
              <w:spacing w:before="120" w:after="120"/>
              <w:rPr>
                <w:bCs/>
              </w:rPr>
            </w:pPr>
            <w:r>
              <w:rPr>
                <w:b/>
              </w:rPr>
              <w:t>Title of the notified document:</w:t>
            </w:r>
            <w:r>
              <w:t xml:space="preserve"> </w:t>
            </w:r>
            <w:r>
              <w:rPr>
                <w:i/>
                <w:iCs/>
              </w:rPr>
              <w:t>Projet</w:t>
            </w:r>
            <w:r>
              <w:rPr>
                <w:i/>
                <w:iCs/>
              </w:rPr>
              <w:t xml:space="preserve"> de </w:t>
            </w:r>
            <w:r>
              <w:rPr>
                <w:i/>
                <w:iCs/>
              </w:rPr>
              <w:t>décret</w:t>
            </w:r>
            <w:r>
              <w:rPr>
                <w:i/>
                <w:iCs/>
              </w:rPr>
              <w:t xml:space="preserve"> </w:t>
            </w:r>
            <w:r>
              <w:rPr>
                <w:i/>
                <w:iCs/>
              </w:rPr>
              <w:t>modifiant</w:t>
            </w:r>
            <w:r>
              <w:rPr>
                <w:i/>
                <w:iCs/>
              </w:rPr>
              <w:t xml:space="preserve"> et </w:t>
            </w:r>
            <w:r>
              <w:rPr>
                <w:i/>
                <w:iCs/>
              </w:rPr>
              <w:t>complétant</w:t>
            </w:r>
            <w:r>
              <w:rPr>
                <w:i/>
                <w:iCs/>
              </w:rPr>
              <w:t xml:space="preserve"> le </w:t>
            </w:r>
            <w:r>
              <w:rPr>
                <w:i/>
                <w:iCs/>
              </w:rPr>
              <w:t>décret</w:t>
            </w:r>
            <w:r>
              <w:rPr>
                <w:i/>
                <w:iCs/>
              </w:rPr>
              <w:t xml:space="preserve"> No 2-75-321 du 25 </w:t>
            </w:r>
            <w:r>
              <w:rPr>
                <w:i/>
                <w:iCs/>
              </w:rPr>
              <w:t>chaabane</w:t>
            </w:r>
            <w:r>
              <w:rPr>
                <w:i/>
                <w:iCs/>
              </w:rPr>
              <w:t xml:space="preserve"> 1397 (12 </w:t>
            </w:r>
            <w:r>
              <w:rPr>
                <w:i/>
                <w:iCs/>
              </w:rPr>
              <w:t>août</w:t>
            </w:r>
            <w:r>
              <w:rPr>
                <w:i/>
                <w:iCs/>
              </w:rPr>
              <w:t xml:space="preserve"> 1977) </w:t>
            </w:r>
            <w:r>
              <w:rPr>
                <w:i/>
                <w:iCs/>
              </w:rPr>
              <w:t>portant</w:t>
            </w:r>
            <w:r>
              <w:rPr>
                <w:i/>
                <w:iCs/>
              </w:rPr>
              <w:t xml:space="preserve"> </w:t>
            </w:r>
            <w:r>
              <w:rPr>
                <w:i/>
                <w:iCs/>
              </w:rPr>
              <w:t>réglementation</w:t>
            </w:r>
            <w:r>
              <w:rPr>
                <w:i/>
                <w:iCs/>
              </w:rPr>
              <w:t xml:space="preserve"> de la vinification, de la </w:t>
            </w:r>
            <w:r>
              <w:rPr>
                <w:i/>
                <w:iCs/>
              </w:rPr>
              <w:t>détention</w:t>
            </w:r>
            <w:r>
              <w:rPr>
                <w:i/>
                <w:iCs/>
              </w:rPr>
              <w:t xml:space="preserve">, de la circulation et du commerce des </w:t>
            </w:r>
            <w:r>
              <w:rPr>
                <w:i/>
                <w:iCs/>
              </w:rPr>
              <w:t>vins</w:t>
            </w:r>
            <w:r>
              <w:rPr>
                <w:i/>
                <w:iCs/>
              </w:rPr>
              <w:t xml:space="preserve"> </w:t>
            </w:r>
            <w:r>
              <w:t xml:space="preserve">(Draft Decree amending and supplementing Decree No. 2-75-321 of 25 Chaabane 1397 (12 August 1977) regulating winemaking, and the holding, movement, and trading of wine) </w:t>
            </w:r>
            <w:r>
              <w:rPr>
                <w:b/>
              </w:rPr>
              <w:t xml:space="preserve">Language: </w:t>
            </w:r>
            <w:r>
              <w:t xml:space="preserve">French </w:t>
            </w:r>
            <w:r>
              <w:rPr>
                <w:b/>
              </w:rPr>
              <w:t>Number of pages:</w:t>
            </w:r>
            <w:r>
              <w:t xml:space="preserve"> 15</w:t>
            </w:r>
          </w:p>
          <w:p w:rsidR="005E2B26" w:rsidRPr="00931751" w:rsidP="00931751" w14:paraId="5450205A" w14:textId="77777777">
            <w:pPr>
              <w:spacing w:after="120"/>
            </w:pPr>
            <w:hyperlink r:id="rId6" w:tgtFrame="_blank" w:history="1">
              <w:r>
                <w:rPr>
                  <w:color w:val="0000FF"/>
                  <w:u w:val="single"/>
                </w:rPr>
                <w:t>https://members.wto.org/crnattachments/2026/SPS/MAR/26_03963_00_f.pdf</w:t>
              </w:r>
            </w:hyperlink>
          </w:p>
        </w:tc>
      </w:tr>
      <w:tr w14:paraId="1091CA17" w14:textId="77777777" w:rsidTr="00252E8B">
        <w:tblPrEx>
          <w:tblW w:w="5000" w:type="pct"/>
          <w:tblLayout w:type="fixed"/>
          <w:tblLook w:val="0000"/>
        </w:tblPrEx>
        <w:tc>
          <w:tcPr>
            <w:tcW w:w="707" w:type="dxa"/>
            <w:tcBorders>
              <w:top w:val="single" w:sz="6" w:space="0" w:color="auto"/>
              <w:bottom w:val="single" w:sz="6" w:space="0" w:color="auto"/>
            </w:tcBorders>
          </w:tcPr>
          <w:p w:rsidR="005E2B26" w:rsidRPr="00931751" w:rsidP="00931751" w14:paraId="173654FD" w14:textId="77777777">
            <w:pPr>
              <w:spacing w:before="120" w:after="120"/>
              <w:rPr>
                <w:b/>
              </w:rPr>
            </w:pPr>
            <w:r>
              <w:rPr>
                <w:b/>
              </w:rPr>
              <w:t>6.</w:t>
            </w:r>
          </w:p>
        </w:tc>
        <w:tc>
          <w:tcPr>
            <w:tcW w:w="8320" w:type="dxa"/>
            <w:tcBorders>
              <w:top w:val="single" w:sz="6" w:space="0" w:color="auto"/>
              <w:bottom w:val="single" w:sz="6" w:space="0" w:color="auto"/>
            </w:tcBorders>
          </w:tcPr>
          <w:p w:rsidR="005E2B26" w:rsidRPr="00931751" w:rsidP="00931751" w14:paraId="1A671F5E" w14:textId="77777777">
            <w:pPr>
              <w:spacing w:before="120" w:after="120"/>
            </w:pPr>
            <w:r>
              <w:rPr>
                <w:b/>
              </w:rPr>
              <w:t>Description of content:</w:t>
            </w:r>
            <w:r>
              <w:t xml:space="preserve"> The notified draft Decree establishes specific provisions with respect to the </w:t>
            </w:r>
            <w:r>
              <w:t>the</w:t>
            </w:r>
            <w:r>
              <w:t xml:space="preserve"> definition, production, designation, composition, labelling, and presentation of wines, which include the following:</w:t>
            </w:r>
          </w:p>
          <w:p w:rsidR="00F17AD2" w:rsidRPr="00053BCC" w:rsidP="00245F26" w14:paraId="012B0822" w14:textId="77777777">
            <w:pPr>
              <w:numPr>
                <w:ilvl w:val="0"/>
                <w:numId w:val="37"/>
              </w:numPr>
              <w:ind w:left="357" w:hanging="357"/>
            </w:pPr>
            <w:r>
              <w:t>lowering the minimum alcoholic strength of "table wines" or "ordinary wines" from 12° to 11.5°;</w:t>
            </w:r>
          </w:p>
          <w:p w:rsidR="00F17AD2" w:rsidRPr="00053BCC" w:rsidP="00245F26" w14:paraId="6AE3AF8E" w14:textId="77777777">
            <w:pPr>
              <w:numPr>
                <w:ilvl w:val="0"/>
                <w:numId w:val="37"/>
              </w:numPr>
              <w:ind w:left="357" w:hanging="357"/>
            </w:pPr>
            <w:r>
              <w:t>lowering the maximum volatile acidity from 0.98 g/l to 0.90 g/l;</w:t>
            </w:r>
          </w:p>
          <w:p w:rsidR="00F17AD2" w:rsidRPr="00053BCC" w:rsidP="00245F26" w14:paraId="3BD2C510" w14:textId="77777777">
            <w:pPr>
              <w:numPr>
                <w:ilvl w:val="0"/>
                <w:numId w:val="37"/>
              </w:numPr>
              <w:ind w:left="357" w:hanging="357"/>
            </w:pPr>
            <w:r>
              <w:t>introducing the designation "superior quality wine" (VQS) for Moroccan wines with an alcoholic strength of 12° with a mandatory declaration of production;</w:t>
            </w:r>
          </w:p>
          <w:p w:rsidR="00F17AD2" w:rsidRPr="00053BCC" w:rsidP="00245F26" w14:paraId="1FDEBA2D" w14:textId="77777777">
            <w:pPr>
              <w:numPr>
                <w:ilvl w:val="0"/>
                <w:numId w:val="37"/>
              </w:numPr>
              <w:ind w:left="357" w:hanging="357"/>
            </w:pPr>
            <w:r>
              <w:t>introducing 10 cl, 18.7 cl, 25 cl, 37.5 cl, 50 cl, and 75 cl containers for ordinary wines and table wines, which may be packaged in either glass or PVC bottles;</w:t>
            </w:r>
          </w:p>
          <w:p w:rsidR="00F17AD2" w:rsidRPr="00053BCC" w:rsidP="00245F26" w14:paraId="3E990F23" w14:textId="77777777">
            <w:pPr>
              <w:numPr>
                <w:ilvl w:val="0"/>
                <w:numId w:val="37"/>
              </w:numPr>
              <w:ind w:left="357" w:hanging="357"/>
            </w:pPr>
            <w:r>
              <w:t>introducing 18.7 cl and 100 cl containers for superior quality wines, selected wines, aged wines, and wines bearing an appellation of origin, packaged in glass bottles;</w:t>
            </w:r>
          </w:p>
          <w:p w:rsidR="00F17AD2" w:rsidRPr="00053BCC" w:rsidP="00245F26" w14:paraId="10E693CD" w14:textId="77777777">
            <w:pPr>
              <w:numPr>
                <w:ilvl w:val="0"/>
                <w:numId w:val="37"/>
              </w:numPr>
              <w:ind w:left="357" w:hanging="357"/>
            </w:pPr>
            <w:r>
              <w:t>introducing 12.5 cl, 18.7 cl, 20 cl, 37.5 cl, 75 cl, and 150 cl containers for sparkling wines;</w:t>
            </w:r>
          </w:p>
          <w:p w:rsidR="00F17AD2" w:rsidRPr="00053BCC" w:rsidP="00245F26" w14:paraId="78C0CA07" w14:textId="77777777">
            <w:pPr>
              <w:numPr>
                <w:ilvl w:val="0"/>
                <w:numId w:val="37"/>
              </w:numPr>
              <w:ind w:left="357" w:hanging="357"/>
            </w:pPr>
            <w:r>
              <w:t>introducing 10 cl, 20 cl, 37.5 cl, 50 cl, 75 cl, 100 cl, and 150 cl containers for liqueur wines and vermouths, packaged in glass bottles;</w:t>
            </w:r>
          </w:p>
          <w:p w:rsidR="00F17AD2" w:rsidRPr="00053BCC" w:rsidP="00245F26" w14:paraId="17137557" w14:textId="77777777">
            <w:pPr>
              <w:numPr>
                <w:ilvl w:val="0"/>
                <w:numId w:val="37"/>
              </w:numPr>
              <w:ind w:left="357" w:hanging="357"/>
            </w:pPr>
            <w:r>
              <w:t>introducing the designation "dealcoholized wine";</w:t>
            </w:r>
          </w:p>
          <w:p w:rsidR="00F17AD2" w:rsidRPr="00053BCC" w:rsidP="00245F26" w14:paraId="60895BC0" w14:textId="77777777">
            <w:pPr>
              <w:numPr>
                <w:ilvl w:val="0"/>
                <w:numId w:val="37"/>
              </w:numPr>
              <w:spacing w:after="120"/>
              <w:ind w:left="357" w:hanging="357"/>
            </w:pPr>
            <w:r>
              <w:t>assigning responsibility for the procedure for granting winemaking approval to the National Office for Food Safety (ONSSA) and the Customs and Excise Administration (ADII) of the Ministry of Finance.</w:t>
            </w:r>
          </w:p>
        </w:tc>
      </w:tr>
      <w:tr w14:paraId="2E4796F7" w14:textId="77777777" w:rsidTr="00252E8B">
        <w:tblPrEx>
          <w:tblW w:w="5000" w:type="pct"/>
          <w:tblLayout w:type="fixed"/>
          <w:tblLook w:val="0000"/>
        </w:tblPrEx>
        <w:tc>
          <w:tcPr>
            <w:tcW w:w="707" w:type="dxa"/>
            <w:tcBorders>
              <w:top w:val="single" w:sz="6" w:space="0" w:color="auto"/>
              <w:bottom w:val="single" w:sz="6" w:space="0" w:color="auto"/>
            </w:tcBorders>
          </w:tcPr>
          <w:p w:rsidR="005E2B26" w:rsidRPr="00931751" w:rsidP="00931751" w14:paraId="44029911" w14:textId="77777777">
            <w:pPr>
              <w:spacing w:before="120" w:after="120"/>
              <w:rPr>
                <w:b/>
              </w:rPr>
            </w:pPr>
            <w:r>
              <w:rPr>
                <w:b/>
              </w:rPr>
              <w:t>7.</w:t>
            </w:r>
          </w:p>
        </w:tc>
        <w:tc>
          <w:tcPr>
            <w:tcW w:w="8320" w:type="dxa"/>
            <w:tcBorders>
              <w:top w:val="single" w:sz="6" w:space="0" w:color="auto"/>
              <w:bottom w:val="single" w:sz="6" w:space="0" w:color="auto"/>
            </w:tcBorders>
          </w:tcPr>
          <w:p w:rsidR="005E2B26" w:rsidRPr="00931751" w:rsidP="00931751" w14:paraId="32B6EA4F" w14:textId="77777777">
            <w:pPr>
              <w:spacing w:before="120" w:after="120"/>
            </w:pPr>
            <w:r>
              <w:rPr>
                <w:b/>
              </w:rPr>
              <w:t xml:space="preserve">Objective and rationale: [X] food safety, </w:t>
            </w:r>
            <w:r>
              <w:rPr>
                <w:b/>
              </w:rPr>
              <w:t>[ ]</w:t>
            </w:r>
            <w:r>
              <w:rPr>
                <w:b/>
              </w:rPr>
              <w:t xml:space="preserve"> animal health, </w:t>
            </w:r>
            <w:r>
              <w:rPr>
                <w:b/>
              </w:rPr>
              <w:t>[ ]</w:t>
            </w:r>
            <w:r>
              <w:rPr>
                <w:b/>
              </w:rPr>
              <w:t xml:space="preserve"> plant protection, </w:t>
            </w:r>
            <w:r>
              <w:rPr>
                <w:b/>
              </w:rPr>
              <w:t>[ ]</w:t>
            </w:r>
            <w:r>
              <w:rPr>
                <w:b/>
              </w:rPr>
              <w:t xml:space="preserve"> protect humans from animal/plant pest or disease, </w:t>
            </w:r>
            <w:r>
              <w:rPr>
                <w:b/>
              </w:rPr>
              <w:t>[ ]</w:t>
            </w:r>
            <w:r>
              <w:rPr>
                <w:b/>
              </w:rPr>
              <w:t xml:space="preserve"> protect territory from </w:t>
            </w:r>
            <w:r>
              <w:rPr>
                <w:b/>
              </w:rPr>
              <w:t>other damage from pests.</w:t>
            </w:r>
            <w:r>
              <w:t xml:space="preserve"> </w:t>
            </w:r>
          </w:p>
        </w:tc>
      </w:tr>
      <w:tr w14:paraId="34A4912E" w14:textId="77777777" w:rsidTr="00252E8B">
        <w:tblPrEx>
          <w:tblW w:w="5000" w:type="pct"/>
          <w:tblLayout w:type="fixed"/>
          <w:tblLook w:val="0000"/>
        </w:tblPrEx>
        <w:tc>
          <w:tcPr>
            <w:tcW w:w="707" w:type="dxa"/>
            <w:tcBorders>
              <w:top w:val="single" w:sz="6" w:space="0" w:color="auto"/>
              <w:bottom w:val="single" w:sz="6" w:space="0" w:color="auto"/>
            </w:tcBorders>
          </w:tcPr>
          <w:p w:rsidR="005E2B26" w:rsidRPr="00931751" w:rsidP="00931751" w14:paraId="0B775966" w14:textId="05EBDFBD">
            <w:pPr>
              <w:spacing w:before="120" w:after="120"/>
              <w:rPr>
                <w:b/>
              </w:rPr>
            </w:pPr>
            <w:r>
              <w:rPr>
                <w:b/>
              </w:rPr>
              <w:t>8.</w:t>
            </w:r>
          </w:p>
        </w:tc>
        <w:tc>
          <w:tcPr>
            <w:tcW w:w="8320" w:type="dxa"/>
            <w:tcBorders>
              <w:top w:val="single" w:sz="6" w:space="0" w:color="auto"/>
              <w:bottom w:val="single" w:sz="6" w:space="0" w:color="auto"/>
            </w:tcBorders>
          </w:tcPr>
          <w:p w:rsidR="005E2B26" w:rsidRPr="00931751" w:rsidP="00931751" w14:paraId="7CAD6575" w14:textId="77777777">
            <w:pPr>
              <w:spacing w:before="120" w:after="120"/>
              <w:rPr>
                <w:b/>
              </w:rPr>
            </w:pPr>
            <w:r>
              <w:rPr>
                <w:b/>
              </w:rPr>
              <w:t>Is there a relevant international standard? If so, identify the standard:</w:t>
            </w:r>
          </w:p>
          <w:p w:rsidR="005E2B26" w:rsidRPr="00931751" w:rsidP="00931751" w14:paraId="231A3DAE" w14:textId="77777777">
            <w:pPr>
              <w:spacing w:after="120"/>
              <w:ind w:left="720" w:hanging="720"/>
              <w:rPr>
                <w:b/>
              </w:rPr>
            </w:pPr>
            <w:r>
              <w:rPr>
                <w:b/>
              </w:rPr>
              <w:t>[ ]</w:t>
            </w:r>
            <w:r>
              <w:rPr>
                <w:b/>
              </w:rPr>
              <w:tab/>
            </w:r>
            <w:r>
              <w:rPr>
                <w:b/>
                <w:bCs/>
              </w:rPr>
              <w:t xml:space="preserve">Codex Alimentarius Commission </w:t>
            </w:r>
            <w:r>
              <w:rPr>
                <w:b/>
                <w:bCs/>
                <w:i/>
                <w:iCs/>
              </w:rPr>
              <w:t>(e.g. title or serial number of Codex standard or related text)</w:t>
            </w:r>
            <w:r>
              <w:rPr>
                <w:b/>
                <w:bCs/>
              </w:rPr>
              <w:t>:</w:t>
            </w:r>
            <w:r>
              <w:t xml:space="preserve"> </w:t>
            </w:r>
          </w:p>
          <w:p w:rsidR="005E2B26" w:rsidRPr="00931751" w:rsidP="00931751" w14:paraId="40BCFF92" w14:textId="77777777">
            <w:pPr>
              <w:spacing w:after="120"/>
              <w:ind w:left="720" w:hanging="720"/>
              <w:rPr>
                <w:b/>
              </w:rPr>
            </w:pPr>
            <w:r>
              <w:rPr>
                <w:b/>
                <w:bCs/>
              </w:rPr>
              <w:t>[ ]</w:t>
            </w:r>
            <w:r>
              <w:rPr>
                <w:b/>
                <w:bCs/>
              </w:rPr>
              <w:tab/>
              <w:t xml:space="preserve">World Organisation for Animal Health (OIE) </w:t>
            </w:r>
            <w:r>
              <w:rPr>
                <w:b/>
                <w:bCs/>
                <w:i/>
                <w:iCs/>
              </w:rPr>
              <w:t>(e.g. Terrestrial or Aquatic Animal Health Code, chapter number)</w:t>
            </w:r>
            <w:r>
              <w:rPr>
                <w:b/>
                <w:bCs/>
              </w:rPr>
              <w:t>:</w:t>
            </w:r>
            <w:r>
              <w:t xml:space="preserve"> </w:t>
            </w:r>
          </w:p>
          <w:p w:rsidR="005E2B26" w:rsidRPr="00931751" w:rsidP="00931751" w14:paraId="2DA56932" w14:textId="77777777">
            <w:pPr>
              <w:spacing w:after="120"/>
              <w:ind w:left="720" w:hanging="720"/>
            </w:pPr>
            <w:r>
              <w:rPr>
                <w:b/>
                <w:bCs/>
              </w:rPr>
              <w:t>[ ]</w:t>
            </w:r>
            <w:r>
              <w:rPr>
                <w:b/>
                <w:bCs/>
              </w:rPr>
              <w:tab/>
              <w:t xml:space="preserve">International Plant Protection Convention </w:t>
            </w:r>
            <w:r>
              <w:rPr>
                <w:b/>
                <w:bCs/>
                <w:i/>
                <w:iCs/>
              </w:rPr>
              <w:t>(e.g. ISPM No.)</w:t>
            </w:r>
            <w:r>
              <w:rPr>
                <w:b/>
                <w:bCs/>
              </w:rPr>
              <w:t>:</w:t>
            </w:r>
            <w:r>
              <w:t xml:space="preserve"> </w:t>
            </w:r>
          </w:p>
          <w:p w:rsidR="005E2B26" w:rsidRPr="00931751" w:rsidP="00931751" w14:paraId="3DC15EE2" w14:textId="77777777">
            <w:pPr>
              <w:spacing w:after="120"/>
              <w:ind w:left="720" w:hanging="720"/>
              <w:rPr>
                <w:b/>
              </w:rPr>
            </w:pPr>
            <w:r>
              <w:rPr>
                <w:b/>
              </w:rPr>
              <w:t>[X]</w:t>
            </w:r>
            <w:r>
              <w:rPr>
                <w:b/>
              </w:rPr>
              <w:tab/>
              <w:t>None</w:t>
            </w:r>
          </w:p>
          <w:p w:rsidR="005E2B26" w:rsidRPr="00931751" w:rsidP="00931751" w14:paraId="3E61D506" w14:textId="77777777">
            <w:pPr>
              <w:spacing w:after="120"/>
              <w:rPr>
                <w:b/>
              </w:rPr>
            </w:pPr>
            <w:r>
              <w:rPr>
                <w:b/>
              </w:rPr>
              <w:t>Does this proposed regulation conform to the relevant international standard?</w:t>
            </w:r>
          </w:p>
          <w:p w:rsidR="005E2B26" w:rsidRPr="00931751" w:rsidP="00931751" w14:paraId="4A36279D" w14:textId="77777777">
            <w:pPr>
              <w:spacing w:after="120"/>
              <w:rPr>
                <w:b/>
              </w:rPr>
            </w:pPr>
            <w:r>
              <w:rPr>
                <w:b/>
              </w:rPr>
              <w:t>[ ]</w:t>
            </w:r>
            <w:r>
              <w:rPr>
                <w:b/>
              </w:rPr>
              <w:t xml:space="preserve"> Yes</w:t>
            </w:r>
            <w:r>
              <w:rPr>
                <w:b/>
              </w:rPr>
              <w:t xml:space="preserve">   [</w:t>
            </w:r>
            <w:r>
              <w:rPr>
                <w:b/>
              </w:rPr>
              <w:t xml:space="preserve"> ] No</w:t>
            </w:r>
          </w:p>
          <w:p w:rsidR="005E2B26" w:rsidRPr="00931751" w:rsidP="00931751" w14:paraId="1A9A831C" w14:textId="77777777">
            <w:pPr>
              <w:spacing w:after="120"/>
              <w:rPr>
                <w:b/>
              </w:rPr>
            </w:pPr>
            <w:r>
              <w:rPr>
                <w:b/>
              </w:rPr>
              <w:t>If no, describe, whenever possible, how and why it deviates from the international standard:</w:t>
            </w:r>
            <w:r>
              <w:t xml:space="preserve">  </w:t>
            </w:r>
          </w:p>
        </w:tc>
      </w:tr>
      <w:tr w14:paraId="6B453266" w14:textId="77777777" w:rsidTr="00252E8B">
        <w:tblPrEx>
          <w:tblW w:w="5000" w:type="pct"/>
          <w:tblLayout w:type="fixed"/>
          <w:tblLook w:val="0000"/>
        </w:tblPrEx>
        <w:tc>
          <w:tcPr>
            <w:tcW w:w="707" w:type="dxa"/>
            <w:tcBorders>
              <w:top w:val="single" w:sz="6" w:space="0" w:color="auto"/>
              <w:bottom w:val="single" w:sz="6" w:space="0" w:color="auto"/>
            </w:tcBorders>
          </w:tcPr>
          <w:p w:rsidR="005E2B26" w:rsidRPr="00931751" w:rsidP="00931751" w14:paraId="28625A8B" w14:textId="77777777">
            <w:pPr>
              <w:spacing w:before="120" w:after="120"/>
              <w:rPr>
                <w:b/>
              </w:rPr>
            </w:pPr>
            <w:r>
              <w:rPr>
                <w:b/>
              </w:rPr>
              <w:t>9.</w:t>
            </w:r>
          </w:p>
        </w:tc>
        <w:tc>
          <w:tcPr>
            <w:tcW w:w="8320" w:type="dxa"/>
            <w:tcBorders>
              <w:top w:val="single" w:sz="6" w:space="0" w:color="auto"/>
              <w:bottom w:val="single" w:sz="6" w:space="0" w:color="auto"/>
            </w:tcBorders>
          </w:tcPr>
          <w:p w:rsidR="005E2B26" w:rsidRPr="00931751" w:rsidP="00931751" w14:paraId="60384F40" w14:textId="77777777">
            <w:pPr>
              <w:spacing w:before="120" w:after="120"/>
            </w:pPr>
            <w:r>
              <w:rPr>
                <w:b/>
              </w:rPr>
              <w:t>Other relevant documents and language(s) in which these are available:</w:t>
            </w:r>
            <w:r>
              <w:t xml:space="preserve">  </w:t>
            </w:r>
          </w:p>
        </w:tc>
      </w:tr>
      <w:tr w14:paraId="1BF31FD9" w14:textId="77777777" w:rsidTr="00252E8B">
        <w:tblPrEx>
          <w:tblW w:w="5000" w:type="pct"/>
          <w:tblLayout w:type="fixed"/>
          <w:tblLook w:val="0000"/>
        </w:tblPrEx>
        <w:tc>
          <w:tcPr>
            <w:tcW w:w="707" w:type="dxa"/>
            <w:tcBorders>
              <w:top w:val="single" w:sz="6" w:space="0" w:color="auto"/>
              <w:bottom w:val="single" w:sz="6" w:space="0" w:color="auto"/>
            </w:tcBorders>
          </w:tcPr>
          <w:p w:rsidR="005E2B26" w:rsidRPr="00931751" w:rsidP="00931751" w14:paraId="58AB5F53" w14:textId="77777777">
            <w:pPr>
              <w:spacing w:before="120" w:after="120"/>
              <w:rPr>
                <w:b/>
              </w:rPr>
            </w:pPr>
            <w:r>
              <w:rPr>
                <w:b/>
              </w:rPr>
              <w:t>10.</w:t>
            </w:r>
          </w:p>
        </w:tc>
        <w:tc>
          <w:tcPr>
            <w:tcW w:w="8320" w:type="dxa"/>
            <w:tcBorders>
              <w:top w:val="single" w:sz="6" w:space="0" w:color="auto"/>
              <w:bottom w:val="single" w:sz="6" w:space="0" w:color="auto"/>
            </w:tcBorders>
          </w:tcPr>
          <w:p w:rsidR="005E2B26" w:rsidRPr="00931751" w:rsidP="00931751" w14:paraId="4174DF20" w14:textId="77777777">
            <w:pPr>
              <w:spacing w:before="120" w:after="120"/>
              <w:rPr>
                <w:bCs/>
              </w:rPr>
            </w:pPr>
            <w:r>
              <w:rPr>
                <w:b/>
                <w:bCs/>
              </w:rPr>
              <w:t xml:space="preserve">Proposed date of adoption </w:t>
            </w:r>
            <w:r>
              <w:rPr>
                <w:b/>
                <w:bCs/>
                <w:i/>
                <w:iCs/>
              </w:rPr>
              <w:t>(dd/mm/</w:t>
            </w:r>
            <w:r>
              <w:rPr>
                <w:b/>
                <w:bCs/>
                <w:i/>
                <w:iCs/>
              </w:rPr>
              <w:t>yy</w:t>
            </w:r>
            <w:r>
              <w:rPr>
                <w:b/>
                <w:bCs/>
                <w:i/>
                <w:iCs/>
              </w:rPr>
              <w:t>)</w:t>
            </w:r>
            <w:r>
              <w:rPr>
                <w:b/>
                <w:bCs/>
              </w:rPr>
              <w:t>:</w:t>
            </w:r>
            <w:r>
              <w:t xml:space="preserve"> To be determined</w:t>
            </w:r>
          </w:p>
          <w:p w:rsidR="005E2B26" w:rsidRPr="00931751" w:rsidP="00931751" w14:paraId="3BA09EA6" w14:textId="77777777">
            <w:pPr>
              <w:spacing w:after="120"/>
              <w:rPr>
                <w:b/>
              </w:rPr>
            </w:pPr>
            <w:r>
              <w:rPr>
                <w:b/>
              </w:rPr>
              <w:t xml:space="preserve">Proposed date of publication </w:t>
            </w:r>
            <w:r>
              <w:rPr>
                <w:b/>
                <w:i/>
                <w:iCs/>
              </w:rPr>
              <w:t>(dd/mm/</w:t>
            </w:r>
            <w:r>
              <w:rPr>
                <w:b/>
                <w:i/>
                <w:iCs/>
              </w:rPr>
              <w:t>yy</w:t>
            </w:r>
            <w:r>
              <w:rPr>
                <w:b/>
                <w:i/>
                <w:iCs/>
              </w:rPr>
              <w:t>)</w:t>
            </w:r>
            <w:r>
              <w:rPr>
                <w:b/>
              </w:rPr>
              <w:t>:</w:t>
            </w:r>
            <w:r>
              <w:t xml:space="preserve"> To be determined</w:t>
            </w:r>
          </w:p>
        </w:tc>
      </w:tr>
      <w:tr w14:paraId="385D126E" w14:textId="77777777" w:rsidTr="00252E8B">
        <w:tblPrEx>
          <w:tblW w:w="5000" w:type="pct"/>
          <w:tblLayout w:type="fixed"/>
          <w:tblLook w:val="0000"/>
        </w:tblPrEx>
        <w:tc>
          <w:tcPr>
            <w:tcW w:w="707" w:type="dxa"/>
            <w:tcBorders>
              <w:top w:val="single" w:sz="6" w:space="0" w:color="auto"/>
              <w:bottom w:val="single" w:sz="6" w:space="0" w:color="auto"/>
            </w:tcBorders>
          </w:tcPr>
          <w:p w:rsidR="005E2B26" w:rsidRPr="00931751" w:rsidP="00931751" w14:paraId="59197DA1" w14:textId="77777777">
            <w:pPr>
              <w:spacing w:before="120" w:after="120"/>
              <w:rPr>
                <w:b/>
              </w:rPr>
            </w:pPr>
            <w:r>
              <w:rPr>
                <w:b/>
              </w:rPr>
              <w:t>11.</w:t>
            </w:r>
          </w:p>
        </w:tc>
        <w:tc>
          <w:tcPr>
            <w:tcW w:w="8320" w:type="dxa"/>
            <w:tcBorders>
              <w:top w:val="single" w:sz="6" w:space="0" w:color="auto"/>
              <w:bottom w:val="single" w:sz="6" w:space="0" w:color="auto"/>
            </w:tcBorders>
          </w:tcPr>
          <w:p w:rsidR="005E2B26" w:rsidRPr="00931751" w:rsidP="00931751" w14:paraId="41F5735D" w14:textId="77777777">
            <w:pPr>
              <w:spacing w:before="120" w:after="120"/>
              <w:rPr>
                <w:bCs/>
              </w:rPr>
            </w:pPr>
            <w:r>
              <w:rPr>
                <w:b/>
              </w:rPr>
              <w:t xml:space="preserve">Proposed date of entry into force: [X] Six months from date of publication, and/or </w:t>
            </w:r>
            <w:r>
              <w:rPr>
                <w:b/>
                <w:i/>
                <w:iCs/>
              </w:rPr>
              <w:t>(dd/mm/</w:t>
            </w:r>
            <w:r>
              <w:rPr>
                <w:b/>
                <w:i/>
                <w:iCs/>
              </w:rPr>
              <w:t>yy</w:t>
            </w:r>
            <w:r>
              <w:rPr>
                <w:b/>
                <w:i/>
                <w:iCs/>
              </w:rPr>
              <w:t>)</w:t>
            </w:r>
            <w:r>
              <w:rPr>
                <w:b/>
              </w:rPr>
              <w:t>:</w:t>
            </w:r>
            <w:r>
              <w:t xml:space="preserve"> </w:t>
            </w:r>
          </w:p>
          <w:p w:rsidR="005E2B26" w:rsidRPr="00931751" w:rsidP="00931751" w14:paraId="00578384" w14:textId="77777777">
            <w:pPr>
              <w:spacing w:after="120"/>
              <w:ind w:left="607" w:hanging="607"/>
              <w:rPr>
                <w:b/>
              </w:rPr>
            </w:pPr>
            <w:r>
              <w:rPr>
                <w:b/>
              </w:rPr>
              <w:t>[ ]</w:t>
            </w:r>
            <w:r>
              <w:rPr>
                <w:b/>
              </w:rPr>
              <w:tab/>
              <w:t>Trade facilitating measure</w:t>
            </w:r>
            <w:r>
              <w:t xml:space="preserve"> </w:t>
            </w:r>
          </w:p>
        </w:tc>
      </w:tr>
      <w:tr w14:paraId="5FF18670" w14:textId="77777777" w:rsidTr="00252E8B">
        <w:tblPrEx>
          <w:tblW w:w="5000" w:type="pct"/>
          <w:tblLayout w:type="fixed"/>
          <w:tblLook w:val="0000"/>
        </w:tblPrEx>
        <w:tc>
          <w:tcPr>
            <w:tcW w:w="707" w:type="dxa"/>
            <w:tcBorders>
              <w:top w:val="single" w:sz="6" w:space="0" w:color="auto"/>
              <w:bottom w:val="single" w:sz="6" w:space="0" w:color="auto"/>
            </w:tcBorders>
          </w:tcPr>
          <w:p w:rsidR="005E2B26" w:rsidRPr="00931751" w:rsidP="00931751" w14:paraId="6598D7A2" w14:textId="77777777">
            <w:pPr>
              <w:spacing w:before="120" w:after="120"/>
              <w:rPr>
                <w:b/>
              </w:rPr>
            </w:pPr>
            <w:r>
              <w:rPr>
                <w:b/>
              </w:rPr>
              <w:t>12.</w:t>
            </w:r>
          </w:p>
        </w:tc>
        <w:tc>
          <w:tcPr>
            <w:tcW w:w="8320" w:type="dxa"/>
            <w:tcBorders>
              <w:top w:val="single" w:sz="6" w:space="0" w:color="auto"/>
              <w:bottom w:val="single" w:sz="6" w:space="0" w:color="auto"/>
            </w:tcBorders>
          </w:tcPr>
          <w:p w:rsidR="005E2B26" w:rsidRPr="00931751" w:rsidP="00931751" w14:paraId="339549A1" w14:textId="77777777">
            <w:pPr>
              <w:spacing w:before="120" w:after="120"/>
              <w:rPr>
                <w:b/>
              </w:rPr>
            </w:pPr>
            <w:r>
              <w:rPr>
                <w:b/>
              </w:rPr>
              <w:t xml:space="preserve">Final date for comments: </w:t>
            </w:r>
            <w:r>
              <w:rPr>
                <w:b/>
                <w:bCs/>
              </w:rPr>
              <w:t xml:space="preserve">[X] Sixty days from the date of circulation of the notification and/or </w:t>
            </w:r>
            <w:r>
              <w:rPr>
                <w:b/>
                <w:bCs/>
                <w:i/>
                <w:iCs/>
              </w:rPr>
              <w:t>(dd/mm/</w:t>
            </w:r>
            <w:r>
              <w:rPr>
                <w:b/>
                <w:bCs/>
                <w:i/>
                <w:iCs/>
              </w:rPr>
              <w:t>yy</w:t>
            </w:r>
            <w:r>
              <w:rPr>
                <w:b/>
                <w:bCs/>
                <w:i/>
                <w:iCs/>
              </w:rPr>
              <w:t>)</w:t>
            </w:r>
            <w:r>
              <w:rPr>
                <w:b/>
                <w:bCs/>
              </w:rPr>
              <w:t>:</w:t>
            </w:r>
            <w:r>
              <w:t xml:space="preserve"> 26 September 2026</w:t>
            </w:r>
          </w:p>
          <w:p w:rsidR="005E2B26" w:rsidRPr="00931751" w:rsidP="00931751" w14:paraId="01366EEC" w14:textId="77777777">
            <w:pPr>
              <w:spacing w:after="120"/>
              <w:rPr>
                <w:b/>
              </w:rPr>
            </w:pPr>
            <w:r>
              <w:rPr>
                <w:b/>
              </w:rPr>
              <w:t>Agency or authority designated to handle comments: [X] National Notification Authority, [X] National Enquiry Point. Address, fax number and email address (if available) of other body:</w:t>
            </w:r>
            <w:r>
              <w:t xml:space="preserve"> </w:t>
            </w:r>
          </w:p>
          <w:p w:rsidR="00F17AD2" w:rsidRPr="008A7FA6" w:rsidP="00931751" w14:paraId="204A0783" w14:textId="77777777">
            <w:pPr>
              <w:rPr>
                <w:lang w:val="fr-CH"/>
              </w:rPr>
            </w:pPr>
            <w:r w:rsidRPr="008A7FA6">
              <w:rPr>
                <w:i/>
                <w:iCs/>
                <w:lang w:val="fr-CH"/>
              </w:rPr>
              <w:t>Division des Accords SPS</w:t>
            </w:r>
            <w:r w:rsidRPr="008A7FA6">
              <w:rPr>
                <w:lang w:val="fr-CH"/>
              </w:rPr>
              <w:t xml:space="preserve"> (SPS Agreements Division)</w:t>
            </w:r>
          </w:p>
          <w:p w:rsidR="00F17AD2" w:rsidRPr="008A7FA6" w:rsidP="00931751" w14:paraId="530EF3C6" w14:textId="77777777">
            <w:pPr>
              <w:rPr>
                <w:lang w:val="fr-CH"/>
              </w:rPr>
            </w:pPr>
            <w:r w:rsidRPr="008A7FA6">
              <w:rPr>
                <w:i/>
                <w:iCs/>
                <w:lang w:val="fr-CH"/>
              </w:rPr>
              <w:t>Direction du Contrôle aux frontières et Accords SPS</w:t>
            </w:r>
            <w:r w:rsidRPr="008A7FA6">
              <w:rPr>
                <w:lang w:val="fr-CH"/>
              </w:rPr>
              <w:t xml:space="preserve"> (Directorate of Border Control and SPS Agreements)</w:t>
            </w:r>
          </w:p>
          <w:p w:rsidR="00F17AD2" w:rsidRPr="008A7FA6" w:rsidP="00931751" w14:paraId="7FAAC755" w14:textId="77777777">
            <w:pPr>
              <w:rPr>
                <w:lang w:val="fr-CH"/>
              </w:rPr>
            </w:pPr>
            <w:r w:rsidRPr="008A7FA6">
              <w:rPr>
                <w:i/>
                <w:iCs/>
                <w:lang w:val="fr-CH"/>
              </w:rPr>
              <w:t>Office National de Sécurité Sanitaire des Produits Alimentaires</w:t>
            </w:r>
            <w:r w:rsidRPr="008A7FA6">
              <w:rPr>
                <w:lang w:val="fr-CH"/>
              </w:rPr>
              <w:t>, ONSSA (National Office for Food Safety)</w:t>
            </w:r>
          </w:p>
          <w:p w:rsidR="00F17AD2" w:rsidRPr="00245F26" w:rsidP="00931751" w14:paraId="55AE0CA7" w14:textId="77777777">
            <w:r>
              <w:t>Avenue Hadj Ahmed Cherkaoui</w:t>
            </w:r>
          </w:p>
          <w:p w:rsidR="00F17AD2" w:rsidRPr="00245F26" w:rsidP="00931751" w14:paraId="1128376A" w14:textId="77777777">
            <w:r>
              <w:t>Agdal Rabat</w:t>
            </w:r>
          </w:p>
          <w:p w:rsidR="00F17AD2" w:rsidRPr="008A7FA6" w:rsidP="00931751" w14:paraId="4EE2A1B1" w14:textId="77777777">
            <w:pPr>
              <w:rPr>
                <w:lang w:val="fr-CH"/>
              </w:rPr>
            </w:pPr>
            <w:r w:rsidRPr="008A7FA6">
              <w:rPr>
                <w:lang w:val="fr-CH"/>
              </w:rPr>
              <w:t>Tel.: (+212 5) 37 67 65 11/13</w:t>
            </w:r>
          </w:p>
          <w:p w:rsidR="00F17AD2" w:rsidRPr="008A7FA6" w:rsidP="00931751" w14:paraId="6761E861" w14:textId="77777777">
            <w:pPr>
              <w:rPr>
                <w:lang w:val="fr-CH"/>
              </w:rPr>
            </w:pPr>
            <w:r w:rsidRPr="008A7FA6">
              <w:rPr>
                <w:lang w:val="fr-CH"/>
              </w:rPr>
              <w:t>Mobile: (+212 6) 73 99 78 17</w:t>
            </w:r>
          </w:p>
          <w:p w:rsidR="00F17AD2" w:rsidRPr="008A7FA6" w:rsidP="00931751" w14:paraId="321CAC5A" w14:textId="77777777">
            <w:pPr>
              <w:rPr>
                <w:lang w:val="fr-CH"/>
              </w:rPr>
            </w:pPr>
            <w:r w:rsidRPr="008A7FA6">
              <w:rPr>
                <w:lang w:val="fr-CH"/>
              </w:rPr>
              <w:t>Fax: (+212 5) 37 68 20 49</w:t>
            </w:r>
          </w:p>
          <w:p w:rsidR="00F17AD2" w:rsidRPr="008A7FA6" w:rsidP="00931751" w14:paraId="110CCDBE" w14:textId="77777777">
            <w:pPr>
              <w:rPr>
                <w:lang w:val="fr-CH"/>
              </w:rPr>
            </w:pPr>
            <w:r w:rsidRPr="008A7FA6">
              <w:rPr>
                <w:lang w:val="fr-CH"/>
              </w:rPr>
              <w:t>Email:</w:t>
            </w:r>
            <w:r w:rsidRPr="008A7FA6">
              <w:rPr>
                <w:lang w:val="fr-CH"/>
              </w:rPr>
              <w:t xml:space="preserve"> </w:t>
            </w:r>
            <w:hyperlink r:id="rId7" w:history="1">
              <w:r w:rsidRPr="008A7FA6">
                <w:rPr>
                  <w:color w:val="0000FF"/>
                  <w:u w:val="single"/>
                  <w:lang w:val="fr-CH"/>
                </w:rPr>
                <w:t>enquirypoint.spsmar@onssa.gov.ma</w:t>
              </w:r>
            </w:hyperlink>
          </w:p>
          <w:p w:rsidR="00F17AD2" w:rsidRPr="00245F26" w:rsidP="00931751" w14:paraId="333DABB8" w14:textId="77777777">
            <w:pPr>
              <w:spacing w:after="120"/>
            </w:pPr>
            <w:r>
              <w:t xml:space="preserve">Website: </w:t>
            </w:r>
            <w:hyperlink r:id="rId8" w:history="1">
              <w:r>
                <w:rPr>
                  <w:color w:val="0000FF"/>
                  <w:u w:val="single"/>
                </w:rPr>
                <w:t>http://www.onssa.gov.ma</w:t>
              </w:r>
            </w:hyperlink>
          </w:p>
        </w:tc>
      </w:tr>
      <w:tr w14:paraId="11A94A4E" w14:textId="77777777" w:rsidTr="00252E8B">
        <w:tblPrEx>
          <w:tblW w:w="5000" w:type="pct"/>
          <w:tblLayout w:type="fixed"/>
          <w:tblLook w:val="0000"/>
        </w:tblPrEx>
        <w:tc>
          <w:tcPr>
            <w:tcW w:w="707" w:type="dxa"/>
            <w:tcBorders>
              <w:top w:val="single" w:sz="6" w:space="0" w:color="auto"/>
            </w:tcBorders>
          </w:tcPr>
          <w:p w:rsidR="005E2B26" w:rsidRPr="00931751" w:rsidP="00252E8B" w14:paraId="4FBF534C" w14:textId="77777777">
            <w:pPr>
              <w:keepNext/>
              <w:keepLines/>
              <w:spacing w:before="120" w:after="120"/>
              <w:rPr>
                <w:b/>
              </w:rPr>
            </w:pPr>
            <w:r>
              <w:rPr>
                <w:b/>
              </w:rPr>
              <w:t>13.</w:t>
            </w:r>
          </w:p>
        </w:tc>
        <w:tc>
          <w:tcPr>
            <w:tcW w:w="8320" w:type="dxa"/>
            <w:tcBorders>
              <w:top w:val="single" w:sz="6" w:space="0" w:color="auto"/>
            </w:tcBorders>
          </w:tcPr>
          <w:p w:rsidR="005E2B26" w:rsidRPr="00931751" w:rsidP="00252E8B" w14:paraId="79EB77ED" w14:textId="77777777">
            <w:pPr>
              <w:keepNext/>
              <w:keepLines/>
              <w:spacing w:before="120" w:after="120"/>
            </w:pPr>
            <w:r>
              <w:rPr>
                <w:b/>
              </w:rPr>
              <w:t>Text(s) available from: [X] National Notification Authority, [X] National Enquiry Point. Address, fax number and email address (if available) of other body:</w:t>
            </w:r>
            <w:r>
              <w:t xml:space="preserve"> </w:t>
            </w:r>
          </w:p>
          <w:p w:rsidR="005E2B26" w:rsidRPr="008A7FA6" w:rsidP="00252E8B" w14:paraId="5964BFD3" w14:textId="77777777">
            <w:pPr>
              <w:keepNext/>
              <w:keepLines/>
              <w:rPr>
                <w:lang w:val="fr-CH"/>
              </w:rPr>
            </w:pPr>
            <w:r w:rsidRPr="008A7FA6">
              <w:rPr>
                <w:i/>
                <w:iCs/>
                <w:lang w:val="fr-CH"/>
              </w:rPr>
              <w:t>Division des Accords SPS</w:t>
            </w:r>
            <w:r w:rsidRPr="008A7FA6">
              <w:rPr>
                <w:lang w:val="fr-CH"/>
              </w:rPr>
              <w:t xml:space="preserve"> (SPS Agreements Division)</w:t>
            </w:r>
          </w:p>
          <w:p w:rsidR="005E2B26" w:rsidRPr="008A7FA6" w:rsidP="00252E8B" w14:paraId="091FDDE5" w14:textId="77777777">
            <w:pPr>
              <w:keepNext/>
              <w:keepLines/>
              <w:rPr>
                <w:lang w:val="fr-CH"/>
              </w:rPr>
            </w:pPr>
            <w:r w:rsidRPr="008A7FA6">
              <w:rPr>
                <w:i/>
                <w:iCs/>
                <w:lang w:val="fr-CH"/>
              </w:rPr>
              <w:t>Direction du Contrôle aux frontières et Accords SPS</w:t>
            </w:r>
            <w:r w:rsidRPr="008A7FA6">
              <w:rPr>
                <w:lang w:val="fr-CH"/>
              </w:rPr>
              <w:t xml:space="preserve"> (Directorate of Border Control and SPS Agreements)</w:t>
            </w:r>
          </w:p>
          <w:p w:rsidR="005E2B26" w:rsidRPr="008A7FA6" w:rsidP="00252E8B" w14:paraId="26903E4F" w14:textId="77777777">
            <w:pPr>
              <w:keepNext/>
              <w:keepLines/>
              <w:rPr>
                <w:lang w:val="fr-CH"/>
              </w:rPr>
            </w:pPr>
            <w:r w:rsidRPr="008A7FA6">
              <w:rPr>
                <w:i/>
                <w:iCs/>
                <w:lang w:val="fr-CH"/>
              </w:rPr>
              <w:t>Office National de Sécurité Sanitaire des Produits Alimentaires</w:t>
            </w:r>
            <w:r w:rsidRPr="008A7FA6">
              <w:rPr>
                <w:lang w:val="fr-CH"/>
              </w:rPr>
              <w:t>, ONSSA (National Office for Food Safety)</w:t>
            </w:r>
          </w:p>
          <w:p w:rsidR="005E2B26" w:rsidRPr="00245F26" w:rsidP="00252E8B" w14:paraId="06B3254F" w14:textId="77777777">
            <w:pPr>
              <w:keepNext/>
              <w:keepLines/>
            </w:pPr>
            <w:r>
              <w:t>Avenue Hadj Ahmed Cherkaoui</w:t>
            </w:r>
          </w:p>
          <w:p w:rsidR="005E2B26" w:rsidRPr="00245F26" w:rsidP="00252E8B" w14:paraId="21AAFB8D" w14:textId="77777777">
            <w:pPr>
              <w:keepNext/>
              <w:keepLines/>
            </w:pPr>
            <w:r>
              <w:t>Agdal Rabat</w:t>
            </w:r>
          </w:p>
          <w:p w:rsidR="005E2B26" w:rsidRPr="008A7FA6" w:rsidP="00252E8B" w14:paraId="37811E60" w14:textId="77777777">
            <w:pPr>
              <w:keepNext/>
              <w:keepLines/>
              <w:rPr>
                <w:lang w:val="fr-CH"/>
              </w:rPr>
            </w:pPr>
            <w:r w:rsidRPr="008A7FA6">
              <w:rPr>
                <w:lang w:val="fr-CH"/>
              </w:rPr>
              <w:t>Tel.: (+212 5) 37 67 65 11/13</w:t>
            </w:r>
          </w:p>
          <w:p w:rsidR="005E2B26" w:rsidRPr="008A7FA6" w:rsidP="00252E8B" w14:paraId="6F770DA8" w14:textId="77777777">
            <w:pPr>
              <w:keepNext/>
              <w:keepLines/>
              <w:rPr>
                <w:lang w:val="fr-CH"/>
              </w:rPr>
            </w:pPr>
            <w:r w:rsidRPr="008A7FA6">
              <w:rPr>
                <w:lang w:val="fr-CH"/>
              </w:rPr>
              <w:t>Mobile: (+212 6) 73 99 78 17</w:t>
            </w:r>
          </w:p>
          <w:p w:rsidR="005E2B26" w:rsidRPr="008A7FA6" w:rsidP="00252E8B" w14:paraId="4553DC7E" w14:textId="77777777">
            <w:pPr>
              <w:keepNext/>
              <w:keepLines/>
              <w:rPr>
                <w:lang w:val="fr-CH"/>
              </w:rPr>
            </w:pPr>
            <w:r w:rsidRPr="008A7FA6">
              <w:rPr>
                <w:lang w:val="fr-CH"/>
              </w:rPr>
              <w:t>Fax: (+212 5) 37 68 20 49</w:t>
            </w:r>
          </w:p>
          <w:p w:rsidR="005E2B26" w:rsidRPr="008A7FA6" w:rsidP="00252E8B" w14:paraId="3D3EAE5B" w14:textId="77777777">
            <w:pPr>
              <w:keepNext/>
              <w:keepLines/>
              <w:rPr>
                <w:lang w:val="fr-CH"/>
              </w:rPr>
            </w:pPr>
            <w:r w:rsidRPr="008A7FA6">
              <w:rPr>
                <w:lang w:val="fr-CH"/>
              </w:rPr>
              <w:t>Email:</w:t>
            </w:r>
            <w:r w:rsidRPr="008A7FA6">
              <w:rPr>
                <w:lang w:val="fr-CH"/>
              </w:rPr>
              <w:t xml:space="preserve"> </w:t>
            </w:r>
            <w:hyperlink r:id="rId7" w:history="1">
              <w:r w:rsidRPr="008A7FA6">
                <w:rPr>
                  <w:color w:val="0000FF"/>
                  <w:u w:val="single"/>
                  <w:lang w:val="fr-CH"/>
                </w:rPr>
                <w:t>enquirypoint.spsmar@onssa.gov.ma</w:t>
              </w:r>
            </w:hyperlink>
          </w:p>
          <w:p w:rsidR="005E2B26" w:rsidRPr="00245F26" w:rsidP="00252E8B" w14:paraId="28B3B812" w14:textId="77777777">
            <w:pPr>
              <w:keepNext/>
              <w:keepLines/>
              <w:spacing w:after="120"/>
            </w:pPr>
            <w:r>
              <w:t xml:space="preserve">Website: </w:t>
            </w:r>
            <w:hyperlink r:id="rId8" w:history="1">
              <w:r>
                <w:rPr>
                  <w:color w:val="0000FF"/>
                  <w:u w:val="single"/>
                </w:rPr>
                <w:t>http://www.onssa.gov.ma</w:t>
              </w:r>
            </w:hyperlink>
          </w:p>
        </w:tc>
      </w:tr>
    </w:tbl>
    <w:p w:rsidR="00337700" w:rsidRPr="00245F26" w:rsidP="00931751" w14:paraId="26945BEB" w14:textId="77777777"/>
    <w:sectPr w:rsidSect="00245F26">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2B26" w:rsidRPr="00245F26" w:rsidP="00245F26" w14:paraId="3B8A34A8" w14:textId="0F8F0A5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245F26" w:rsidP="00245F26" w14:paraId="2FE06929" w14:textId="1DE02D6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31751" w:rsidP="00F03FFA" w14:paraId="6C1CE72C" w14:textId="77777777">
    <w:pPr>
      <w:pStyle w:val="Footer"/>
    </w:pPr>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5F26" w:rsidRPr="00245F26" w:rsidP="00245F26" w14:paraId="6181D535" w14:textId="77777777">
    <w:pPr>
      <w:pStyle w:val="Header"/>
      <w:pBdr>
        <w:bottom w:val="single" w:sz="4" w:space="1" w:color="auto"/>
      </w:pBdr>
      <w:tabs>
        <w:tab w:val="clear" w:pos="4513"/>
        <w:tab w:val="clear" w:pos="9027"/>
      </w:tabs>
      <w:jc w:val="center"/>
    </w:pPr>
    <w:r>
      <w:t>G/SPS/N/MAR/119</w:t>
    </w:r>
  </w:p>
  <w:p w:rsidR="00245F26" w:rsidRPr="00245F26" w:rsidP="00245F26" w14:paraId="61524871" w14:textId="77777777">
    <w:pPr>
      <w:pStyle w:val="Header"/>
      <w:pBdr>
        <w:bottom w:val="single" w:sz="4" w:space="1" w:color="auto"/>
      </w:pBdr>
      <w:tabs>
        <w:tab w:val="clear" w:pos="4513"/>
        <w:tab w:val="clear" w:pos="9027"/>
      </w:tabs>
      <w:jc w:val="center"/>
    </w:pPr>
  </w:p>
  <w:p w:rsidR="00245F26" w:rsidRPr="00245F26" w:rsidP="00245F26" w14:paraId="2B6F8587" w14:textId="4CDD4FFC">
    <w:pPr>
      <w:pStyle w:val="Header"/>
      <w:pBdr>
        <w:bottom w:val="single" w:sz="4" w:space="1" w:color="auto"/>
      </w:pBdr>
      <w:tabs>
        <w:tab w:val="clear" w:pos="4513"/>
        <w:tab w:val="clear" w:pos="9027"/>
      </w:tabs>
      <w:jc w:val="center"/>
    </w:pPr>
    <w:r>
      <w:t xml:space="preserve">- </w:t>
    </w:r>
    <w:r w:rsidRPr="00245F26">
      <w:fldChar w:fldCharType="begin"/>
    </w:r>
    <w:r w:rsidRPr="00245F26">
      <w:instrText xml:space="preserve"> PAGE </w:instrText>
    </w:r>
    <w:r w:rsidRPr="00245F26">
      <w:fldChar w:fldCharType="separate"/>
    </w:r>
    <w:r w:rsidRPr="00245F26">
      <w:t>2</w:t>
    </w:r>
    <w:r w:rsidRPr="00245F26">
      <w:fldChar w:fldCharType="end"/>
    </w:r>
    <w:r>
      <w:t xml:space="preserve"> -</w:t>
    </w:r>
  </w:p>
  <w:p w:rsidR="005E2B26" w:rsidRPr="00245F26" w:rsidP="00245F26" w14:paraId="61A137F9" w14:textId="3476EC8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5F26" w:rsidRPr="00245F26" w:rsidP="00245F26" w14:paraId="3283FD04" w14:textId="77777777">
    <w:pPr>
      <w:pStyle w:val="Header"/>
      <w:pBdr>
        <w:bottom w:val="single" w:sz="4" w:space="1" w:color="auto"/>
      </w:pBdr>
      <w:tabs>
        <w:tab w:val="clear" w:pos="4513"/>
        <w:tab w:val="clear" w:pos="9027"/>
      </w:tabs>
      <w:jc w:val="center"/>
    </w:pPr>
    <w:r>
      <w:t>G/SPS/N/MAR/119</w:t>
    </w:r>
  </w:p>
  <w:p w:rsidR="00245F26" w:rsidRPr="00245F26" w:rsidP="00245F26" w14:paraId="4CB6B813" w14:textId="77777777">
    <w:pPr>
      <w:pStyle w:val="Header"/>
      <w:pBdr>
        <w:bottom w:val="single" w:sz="4" w:space="1" w:color="auto"/>
      </w:pBdr>
      <w:tabs>
        <w:tab w:val="clear" w:pos="4513"/>
        <w:tab w:val="clear" w:pos="9027"/>
      </w:tabs>
      <w:jc w:val="center"/>
    </w:pPr>
  </w:p>
  <w:p w:rsidR="00245F26" w:rsidRPr="00245F26" w:rsidP="00245F26" w14:paraId="6DA6A530" w14:textId="0C8E5DF2">
    <w:pPr>
      <w:pStyle w:val="Header"/>
      <w:pBdr>
        <w:bottom w:val="single" w:sz="4" w:space="1" w:color="auto"/>
      </w:pBdr>
      <w:tabs>
        <w:tab w:val="clear" w:pos="4513"/>
        <w:tab w:val="clear" w:pos="9027"/>
      </w:tabs>
      <w:jc w:val="center"/>
    </w:pPr>
    <w:r>
      <w:t xml:space="preserve">- </w:t>
    </w:r>
    <w:r w:rsidRPr="00245F26">
      <w:fldChar w:fldCharType="begin"/>
    </w:r>
    <w:r w:rsidRPr="00245F26">
      <w:instrText xml:space="preserve"> PAGE </w:instrText>
    </w:r>
    <w:r w:rsidRPr="00245F26">
      <w:fldChar w:fldCharType="separate"/>
    </w:r>
    <w:r w:rsidRPr="00245F26">
      <w:t>3</w:t>
    </w:r>
    <w:r w:rsidRPr="00245F26">
      <w:fldChar w:fldCharType="end"/>
    </w:r>
    <w:r>
      <w:t xml:space="preserve"> -</w:t>
    </w:r>
  </w:p>
  <w:p w:rsidR="00DD65B2" w:rsidRPr="00245F26" w:rsidP="00245F26" w14:paraId="6D53A31E" w14:textId="515DABE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07"/>
      <w:gridCol w:w="2116"/>
      <w:gridCol w:w="3319"/>
    </w:tblGrid>
    <w:tr w14:paraId="7452E22C" w14:textId="77777777" w:rsidTr="006A7741">
      <w:tblPrEx>
        <w:tblW w:w="5000" w:type="pct"/>
        <w:jc w:val="center"/>
        <w:tblLook w:val="04A0"/>
      </w:tblPrEx>
      <w:trPr>
        <w:trHeight w:val="240"/>
        <w:jc w:val="center"/>
      </w:trPr>
      <w:tc>
        <w:tcPr>
          <w:tcW w:w="2053" w:type="pct"/>
          <w:tcMar>
            <w:left w:w="108" w:type="dxa"/>
            <w:right w:w="108" w:type="dxa"/>
          </w:tcMar>
          <w:vAlign w:val="center"/>
        </w:tcPr>
        <w:p w:rsidR="006A7741" w:rsidRPr="006A7741" w:rsidP="00703F81" w14:paraId="39483445" w14:textId="77777777">
          <w:pPr>
            <w:rPr>
              <w:rFonts w:eastAsia="Verdana" w:cs="Verdana"/>
              <w:noProof/>
              <w:szCs w:val="18"/>
              <w:lang w:eastAsia="en-GB"/>
            </w:rPr>
          </w:pPr>
          <w:bookmarkStart w:id="0" w:name="bmkRestricted" w:colFirst="1" w:colLast="1"/>
          <w:bookmarkStart w:id="1" w:name="bmkMasthead"/>
        </w:p>
      </w:tc>
      <w:tc>
        <w:tcPr>
          <w:tcW w:w="2947" w:type="pct"/>
          <w:gridSpan w:val="2"/>
          <w:tcMar>
            <w:left w:w="108" w:type="dxa"/>
            <w:right w:w="108" w:type="dxa"/>
          </w:tcMar>
          <w:vAlign w:val="center"/>
        </w:tcPr>
        <w:p w:rsidR="006A7741" w:rsidRPr="006A7741" w:rsidP="00703F81" w14:paraId="2209FD9B" w14:textId="77777777">
          <w:pPr>
            <w:jc w:val="right"/>
            <w:rPr>
              <w:rFonts w:eastAsia="Verdana" w:cs="Verdana"/>
              <w:b/>
              <w:color w:val="FF0000"/>
              <w:szCs w:val="18"/>
            </w:rPr>
          </w:pPr>
        </w:p>
      </w:tc>
    </w:tr>
    <w:tr w14:paraId="3C98D417" w14:textId="77777777" w:rsidTr="006A7741">
      <w:tblPrEx>
        <w:tblW w:w="5000" w:type="pct"/>
        <w:jc w:val="center"/>
        <w:tblLook w:val="04A0"/>
      </w:tblPrEx>
      <w:trPr>
        <w:trHeight w:val="213"/>
        <w:jc w:val="center"/>
      </w:trPr>
      <w:tc>
        <w:tcPr>
          <w:tcW w:w="2053" w:type="pct"/>
          <w:vMerge w:val="restart"/>
          <w:tcMar>
            <w:left w:w="0" w:type="dxa"/>
            <w:right w:w="0" w:type="dxa"/>
          </w:tcMar>
        </w:tcPr>
        <w:p w:rsidR="006A7741" w:rsidRPr="006A7741" w:rsidP="00703F81" w14:paraId="2ABB9B09" w14:textId="083C7FDD">
          <w:pPr>
            <w:jc w:val="left"/>
            <w:rPr>
              <w:rFonts w:eastAsia="Verdana" w:cs="Verdana"/>
              <w:szCs w:val="18"/>
            </w:rPr>
          </w:pPr>
          <w:bookmarkStart w:id="2" w:name="bmkLogo" w:colFirst="0" w:colLast="0"/>
          <w:bookmarkEnd w:id="0"/>
          <w:r>
            <w:rPr>
              <w:rFonts w:eastAsia="Verdana" w:cs="Verdana"/>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width:190.35pt;height:56.95pt">
                <v:imagedata r:id="rId1" o:title="WTO_COLOR_EN"/>
                <o:lock v:ext="edit" aspectratio="f"/>
              </v:shape>
            </w:pict>
          </w:r>
        </w:p>
      </w:tc>
      <w:tc>
        <w:tcPr>
          <w:tcW w:w="2947" w:type="pct"/>
          <w:gridSpan w:val="2"/>
          <w:tcMar>
            <w:left w:w="108" w:type="dxa"/>
            <w:right w:w="108" w:type="dxa"/>
          </w:tcMar>
        </w:tcPr>
        <w:p w:rsidR="006A7741" w:rsidRPr="006A7741" w:rsidP="00703F81" w14:paraId="7A377538" w14:textId="77777777">
          <w:pPr>
            <w:jc w:val="right"/>
            <w:rPr>
              <w:rFonts w:eastAsia="Verdana" w:cs="Verdana"/>
              <w:b/>
              <w:szCs w:val="18"/>
            </w:rPr>
          </w:pPr>
        </w:p>
      </w:tc>
    </w:tr>
    <w:tr w14:paraId="16FAEBE0" w14:textId="77777777" w:rsidTr="006A7741">
      <w:tblPrEx>
        <w:tblW w:w="5000" w:type="pct"/>
        <w:jc w:val="center"/>
        <w:tblLook w:val="04A0"/>
      </w:tblPrEx>
      <w:trPr>
        <w:trHeight w:val="868"/>
        <w:jc w:val="center"/>
      </w:trPr>
      <w:tc>
        <w:tcPr>
          <w:tcW w:w="2053" w:type="pct"/>
          <w:vMerge/>
          <w:tcMar>
            <w:left w:w="108" w:type="dxa"/>
            <w:right w:w="108" w:type="dxa"/>
          </w:tcMar>
        </w:tcPr>
        <w:p w:rsidR="006A7741" w:rsidRPr="006A7741" w:rsidP="00703F81" w14:paraId="4E0D3BD0" w14:textId="77777777">
          <w:pPr>
            <w:jc w:val="left"/>
            <w:rPr>
              <w:rFonts w:eastAsia="Verdana" w:cs="Verdana"/>
              <w:noProof/>
              <w:szCs w:val="18"/>
              <w:lang w:eastAsia="en-GB"/>
            </w:rPr>
          </w:pPr>
          <w:bookmarkStart w:id="3" w:name="bmkSymbols" w:colFirst="1" w:colLast="1"/>
          <w:bookmarkEnd w:id="2"/>
        </w:p>
      </w:tc>
      <w:tc>
        <w:tcPr>
          <w:tcW w:w="2947" w:type="pct"/>
          <w:gridSpan w:val="2"/>
          <w:tcMar>
            <w:left w:w="108" w:type="dxa"/>
            <w:right w:w="108" w:type="dxa"/>
          </w:tcMar>
        </w:tcPr>
        <w:p w:rsidR="006A7741" w:rsidRPr="006A7741" w:rsidP="00703F81" w14:paraId="6CBC8303" w14:textId="05DA7882">
          <w:pPr>
            <w:jc w:val="right"/>
            <w:rPr>
              <w:rFonts w:eastAsia="Verdana" w:cs="Verdana"/>
              <w:b/>
              <w:szCs w:val="18"/>
            </w:rPr>
          </w:pPr>
          <w:r>
            <w:rPr>
              <w:b/>
              <w:szCs w:val="18"/>
            </w:rPr>
            <w:t>G/SPS/N/MAR/119</w:t>
          </w:r>
        </w:p>
      </w:tc>
    </w:tr>
    <w:tr w14:paraId="1C2F3EA3" w14:textId="77777777" w:rsidTr="006A7741">
      <w:tblPrEx>
        <w:tblW w:w="5000" w:type="pct"/>
        <w:jc w:val="center"/>
        <w:tblLook w:val="04A0"/>
      </w:tblPrEx>
      <w:trPr>
        <w:trHeight w:val="240"/>
        <w:jc w:val="center"/>
      </w:trPr>
      <w:tc>
        <w:tcPr>
          <w:tcW w:w="2053" w:type="pct"/>
          <w:vMerge/>
          <w:tcMar>
            <w:left w:w="108" w:type="dxa"/>
            <w:right w:w="108" w:type="dxa"/>
          </w:tcMar>
          <w:vAlign w:val="center"/>
        </w:tcPr>
        <w:p w:rsidR="006A7741" w:rsidRPr="006A7741" w:rsidP="00703F81" w14:paraId="3337A580" w14:textId="77777777">
          <w:pPr>
            <w:rPr>
              <w:rFonts w:eastAsia="Verdana" w:cs="Verdana"/>
              <w:szCs w:val="18"/>
            </w:rPr>
          </w:pPr>
          <w:bookmarkEnd w:id="3"/>
        </w:p>
      </w:tc>
      <w:tc>
        <w:tcPr>
          <w:tcW w:w="2947" w:type="pct"/>
          <w:gridSpan w:val="2"/>
          <w:tcMar>
            <w:left w:w="108" w:type="dxa"/>
            <w:right w:w="108" w:type="dxa"/>
          </w:tcMar>
          <w:vAlign w:val="center"/>
        </w:tcPr>
        <w:p w:rsidR="006A7741" w:rsidRPr="006A7741" w:rsidP="00703F81" w14:paraId="78D4F105" w14:textId="0F461896">
          <w:pPr>
            <w:jc w:val="right"/>
            <w:rPr>
              <w:rFonts w:eastAsia="Verdana" w:cs="Verdana"/>
              <w:szCs w:val="18"/>
            </w:rPr>
          </w:pPr>
          <w:r>
            <w:rPr>
              <w:rFonts w:eastAsia="Verdana" w:cs="Verdana"/>
              <w:szCs w:val="18"/>
            </w:rPr>
            <w:t>28 July 2026</w:t>
          </w:r>
        </w:p>
      </w:tc>
    </w:tr>
    <w:tr w14:paraId="036EE7A9" w14:textId="77777777" w:rsidTr="006A7741">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6A7741" w:rsidRPr="006A7741" w:rsidP="00703F81" w14:paraId="5B82A364" w14:textId="1D28BABC">
          <w:pPr>
            <w:jc w:val="left"/>
            <w:rPr>
              <w:rFonts w:eastAsia="Verdana" w:cs="Verdana"/>
              <w:b/>
              <w:szCs w:val="18"/>
            </w:rPr>
          </w:pPr>
          <w:bookmarkStart w:id="4" w:name="bmkSerial" w:colFirst="0" w:colLast="0"/>
          <w:r>
            <w:rPr>
              <w:rFonts w:ascii="Verdana" w:eastAsia="Verdana" w:hAnsi="Verdana" w:cs="Verdana"/>
              <w:b w:val="0"/>
              <w:color w:val="FF0000"/>
              <w:sz w:val="18"/>
            </w:rPr>
            <w:t>(26-5404)</w:t>
          </w:r>
        </w:p>
      </w:tc>
      <w:tc>
        <w:tcPr>
          <w:tcW w:w="1799" w:type="pct"/>
          <w:tcBorders>
            <w:bottom w:val="single" w:sz="4" w:space="0" w:color="auto"/>
          </w:tcBorders>
          <w:tcMar>
            <w:top w:w="0" w:type="dxa"/>
            <w:left w:w="108" w:type="dxa"/>
            <w:bottom w:w="57" w:type="dxa"/>
            <w:right w:w="108" w:type="dxa"/>
          </w:tcMar>
          <w:vAlign w:val="bottom"/>
        </w:tcPr>
        <w:p w:rsidR="006A7741" w:rsidRPr="006A7741" w:rsidP="00703F81" w14:paraId="3DC32BAA" w14:textId="3EE6B749">
          <w:pPr>
            <w:jc w:val="right"/>
            <w:rPr>
              <w:rFonts w:eastAsia="Verdana" w:cs="Verdana"/>
              <w:szCs w:val="18"/>
            </w:rPr>
          </w:pPr>
          <w:r>
            <w:rPr>
              <w:rFonts w:eastAsia="Verdana" w:cs="Verdana"/>
              <w:szCs w:val="18"/>
            </w:rPr>
            <w:t xml:space="preserve">Page: </w:t>
          </w:r>
          <w:r>
            <w:rPr>
              <w:rFonts w:eastAsia="Verdana" w:cs="Verdana"/>
              <w:szCs w:val="18"/>
            </w:rPr>
            <w:fldChar w:fldCharType="begin"/>
          </w:r>
          <w:r>
            <w:rPr>
              <w:rFonts w:eastAsia="Verdana" w:cs="Verdana"/>
              <w:szCs w:val="18"/>
            </w:rPr>
            <w:instrText xml:space="preserve"> PAGE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1</w:t>
          </w:r>
          <w:r>
            <w:rPr>
              <w:rFonts w:eastAsia="Verdana" w:cs="Verdana"/>
              <w:szCs w:val="18"/>
            </w:rPr>
            <w:fldChar w:fldCharType="end"/>
          </w:r>
          <w:r>
            <w:rPr>
              <w:rFonts w:eastAsia="Verdana" w:cs="Verdana"/>
              <w:szCs w:val="18"/>
            </w:rPr>
            <w:t>/</w:t>
          </w:r>
          <w:r>
            <w:rPr>
              <w:rFonts w:eastAsia="Verdana" w:cs="Verdana"/>
              <w:szCs w:val="18"/>
            </w:rPr>
            <w:fldChar w:fldCharType="begin"/>
          </w:r>
          <w:r>
            <w:rPr>
              <w:rFonts w:eastAsia="Verdana" w:cs="Verdana"/>
              <w:szCs w:val="18"/>
            </w:rPr>
            <w:instrText xml:space="preserve"> NUMPAGES  \# "0"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3</w:t>
          </w:r>
          <w:r>
            <w:rPr>
              <w:rFonts w:eastAsia="Verdana" w:cs="Verdana"/>
              <w:szCs w:val="18"/>
            </w:rPr>
            <w:fldChar w:fldCharType="end"/>
          </w:r>
        </w:p>
      </w:tc>
    </w:tr>
    <w:tr w14:paraId="5374C2FC" w14:textId="77777777" w:rsidTr="006A7741">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6A7741" w:rsidRPr="006A7741" w:rsidP="00703F81" w14:paraId="50B9FC22" w14:textId="71D07D8C">
          <w:pPr>
            <w:jc w:val="left"/>
            <w:rPr>
              <w:rFonts w:eastAsia="Verdana" w:cs="Verdana"/>
              <w:szCs w:val="18"/>
            </w:rPr>
          </w:pPr>
          <w:bookmarkStart w:id="5" w:name="bmkCommittee" w:colFirst="0" w:colLast="0"/>
          <w:bookmarkStart w:id="6" w:name="bmkLanguage" w:colFirst="1" w:colLast="1"/>
          <w:bookmarkEnd w:id="4"/>
          <w:r>
            <w:rPr>
              <w:b/>
              <w:szCs w:val="18"/>
            </w:rPr>
            <w:t>Committee on Sanitary and Phytosanitary Measures</w:t>
          </w:r>
        </w:p>
      </w:tc>
      <w:tc>
        <w:tcPr>
          <w:tcW w:w="1799" w:type="pct"/>
          <w:tcBorders>
            <w:top w:val="single" w:sz="4" w:space="0" w:color="auto"/>
          </w:tcBorders>
          <w:tcMar>
            <w:top w:w="113" w:type="dxa"/>
            <w:left w:w="108" w:type="dxa"/>
            <w:bottom w:w="57" w:type="dxa"/>
            <w:right w:w="108" w:type="dxa"/>
          </w:tcMar>
        </w:tcPr>
        <w:p w:rsidR="006A7741" w:rsidRPr="006A7741" w:rsidP="00703F81" w14:paraId="0A0A97F8" w14:textId="1401E8B3">
          <w:pPr>
            <w:jc w:val="right"/>
            <w:rPr>
              <w:rFonts w:eastAsia="Verdana" w:cs="Verdana"/>
              <w:bCs/>
              <w:szCs w:val="18"/>
            </w:rPr>
          </w:pPr>
          <w:r>
            <w:rPr>
              <w:rFonts w:eastAsia="Verdana" w:cs="Verdana"/>
              <w:bCs/>
              <w:szCs w:val="18"/>
            </w:rPr>
            <w:t>Original: French</w:t>
          </w:r>
        </w:p>
      </w:tc>
    </w:tr>
    <w:bookmarkEnd w:id="1"/>
    <w:bookmarkEnd w:id="5"/>
    <w:bookmarkEnd w:id="6"/>
  </w:tbl>
  <w:p w:rsidR="00DD65B2" w:rsidRPr="006A7741" w14:paraId="29E01CEF" w14:textId="5A1360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1CE588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4427564"/>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4E491E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A4A0650"/>
    <w:numStyleLink w:val="LegalHeadings"/>
  </w:abstractNum>
  <w:abstractNum w:abstractNumId="12">
    <w:nsid w:val="57551E12"/>
    <w:multiLevelType w:val="multilevel"/>
    <w:tmpl w:val="1A4A065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685178987">
    <w:abstractNumId w:val="8"/>
  </w:num>
  <w:num w:numId="2" w16cid:durableId="157120496">
    <w:abstractNumId w:val="3"/>
  </w:num>
  <w:num w:numId="3" w16cid:durableId="953757067">
    <w:abstractNumId w:val="2"/>
  </w:num>
  <w:num w:numId="4" w16cid:durableId="399014897">
    <w:abstractNumId w:val="1"/>
  </w:num>
  <w:num w:numId="5" w16cid:durableId="208832">
    <w:abstractNumId w:val="0"/>
  </w:num>
  <w:num w:numId="6" w16cid:durableId="1703554180">
    <w:abstractNumId w:val="12"/>
  </w:num>
  <w:num w:numId="7" w16cid:durableId="1867136832">
    <w:abstractNumId w:val="10"/>
  </w:num>
  <w:num w:numId="8" w16cid:durableId="1418789661">
    <w:abstractNumId w:val="13"/>
  </w:num>
  <w:num w:numId="9" w16cid:durableId="494539408">
    <w:abstractNumId w:val="11"/>
  </w:num>
  <w:num w:numId="10" w16cid:durableId="957178234">
    <w:abstractNumId w:val="11"/>
  </w:num>
  <w:num w:numId="11" w16cid:durableId="531383687">
    <w:abstractNumId w:val="11"/>
  </w:num>
  <w:num w:numId="12" w16cid:durableId="302855138">
    <w:abstractNumId w:val="11"/>
  </w:num>
  <w:num w:numId="13" w16cid:durableId="1947467992">
    <w:abstractNumId w:val="11"/>
  </w:num>
  <w:num w:numId="14" w16cid:durableId="1252852857">
    <w:abstractNumId w:val="11"/>
  </w:num>
  <w:num w:numId="15" w16cid:durableId="433742939">
    <w:abstractNumId w:val="11"/>
  </w:num>
  <w:num w:numId="16" w16cid:durableId="1812207896">
    <w:abstractNumId w:val="11"/>
  </w:num>
  <w:num w:numId="17" w16cid:durableId="1596091613">
    <w:abstractNumId w:val="11"/>
  </w:num>
  <w:num w:numId="18" w16cid:durableId="1710759890">
    <w:abstractNumId w:val="12"/>
  </w:num>
  <w:num w:numId="19" w16cid:durableId="608053553">
    <w:abstractNumId w:val="10"/>
  </w:num>
  <w:num w:numId="20" w16cid:durableId="2136632097">
    <w:abstractNumId w:val="10"/>
  </w:num>
  <w:num w:numId="21" w16cid:durableId="529338463">
    <w:abstractNumId w:val="10"/>
  </w:num>
  <w:num w:numId="22" w16cid:durableId="1955166245">
    <w:abstractNumId w:val="10"/>
  </w:num>
  <w:num w:numId="23" w16cid:durableId="334236260">
    <w:abstractNumId w:val="10"/>
  </w:num>
  <w:num w:numId="24" w16cid:durableId="1045105888">
    <w:abstractNumId w:val="8"/>
  </w:num>
  <w:num w:numId="25" w16cid:durableId="663358375">
    <w:abstractNumId w:val="3"/>
  </w:num>
  <w:num w:numId="26" w16cid:durableId="453251626">
    <w:abstractNumId w:val="2"/>
  </w:num>
  <w:num w:numId="27" w16cid:durableId="857893102">
    <w:abstractNumId w:val="1"/>
  </w:num>
  <w:num w:numId="28" w16cid:durableId="1165046279">
    <w:abstractNumId w:val="0"/>
  </w:num>
  <w:num w:numId="29" w16cid:durableId="1091047217">
    <w:abstractNumId w:val="10"/>
  </w:num>
  <w:num w:numId="30" w16cid:durableId="109518995">
    <w:abstractNumId w:val="13"/>
  </w:num>
  <w:num w:numId="31" w16cid:durableId="294067704">
    <w:abstractNumId w:val="9"/>
  </w:num>
  <w:num w:numId="32" w16cid:durableId="1635327120">
    <w:abstractNumId w:val="7"/>
  </w:num>
  <w:num w:numId="33" w16cid:durableId="1257904821">
    <w:abstractNumId w:val="6"/>
  </w:num>
  <w:num w:numId="34" w16cid:durableId="1403143321">
    <w:abstractNumId w:val="5"/>
  </w:num>
  <w:num w:numId="35" w16cid:durableId="1584950307">
    <w:abstractNumId w:val="4"/>
  </w:num>
  <w:num w:numId="36" w16cid:durableId="12159711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26717478">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C55A91"/>
    <w:rsid w:val="000074D5"/>
    <w:rsid w:val="0002424F"/>
    <w:rsid w:val="00053BCC"/>
    <w:rsid w:val="000664BF"/>
    <w:rsid w:val="00067D73"/>
    <w:rsid w:val="00071B26"/>
    <w:rsid w:val="000861DD"/>
    <w:rsid w:val="000A2392"/>
    <w:rsid w:val="000A7098"/>
    <w:rsid w:val="000C3951"/>
    <w:rsid w:val="000C724C"/>
    <w:rsid w:val="000D23F0"/>
    <w:rsid w:val="000D7E07"/>
    <w:rsid w:val="000E24C5"/>
    <w:rsid w:val="000E6903"/>
    <w:rsid w:val="000F3D5B"/>
    <w:rsid w:val="00104D9E"/>
    <w:rsid w:val="00104F29"/>
    <w:rsid w:val="00114B29"/>
    <w:rsid w:val="001171A2"/>
    <w:rsid w:val="00120B96"/>
    <w:rsid w:val="001273FC"/>
    <w:rsid w:val="001338F0"/>
    <w:rsid w:val="0014012F"/>
    <w:rsid w:val="001416F1"/>
    <w:rsid w:val="00172B05"/>
    <w:rsid w:val="0017540C"/>
    <w:rsid w:val="001B38A7"/>
    <w:rsid w:val="001B50DF"/>
    <w:rsid w:val="001C7C4F"/>
    <w:rsid w:val="001D7618"/>
    <w:rsid w:val="00201F70"/>
    <w:rsid w:val="002149CB"/>
    <w:rsid w:val="002242B5"/>
    <w:rsid w:val="00232A1C"/>
    <w:rsid w:val="00245F26"/>
    <w:rsid w:val="0025206D"/>
    <w:rsid w:val="00252E8B"/>
    <w:rsid w:val="00255119"/>
    <w:rsid w:val="002608E2"/>
    <w:rsid w:val="00277E2B"/>
    <w:rsid w:val="00287066"/>
    <w:rsid w:val="00295BF7"/>
    <w:rsid w:val="002B0016"/>
    <w:rsid w:val="002D5A5B"/>
    <w:rsid w:val="00323664"/>
    <w:rsid w:val="003267CD"/>
    <w:rsid w:val="00334600"/>
    <w:rsid w:val="00337700"/>
    <w:rsid w:val="003422F5"/>
    <w:rsid w:val="00342A86"/>
    <w:rsid w:val="003553C7"/>
    <w:rsid w:val="003704EC"/>
    <w:rsid w:val="00371F55"/>
    <w:rsid w:val="00391847"/>
    <w:rsid w:val="0039202B"/>
    <w:rsid w:val="003A0E78"/>
    <w:rsid w:val="003A19CB"/>
    <w:rsid w:val="003B6D4C"/>
    <w:rsid w:val="003E1162"/>
    <w:rsid w:val="003F0353"/>
    <w:rsid w:val="003F30FA"/>
    <w:rsid w:val="00410C09"/>
    <w:rsid w:val="00414A70"/>
    <w:rsid w:val="004311F7"/>
    <w:rsid w:val="004323E9"/>
    <w:rsid w:val="0043612A"/>
    <w:rsid w:val="004A030D"/>
    <w:rsid w:val="004B534C"/>
    <w:rsid w:val="004D5FBF"/>
    <w:rsid w:val="005111DC"/>
    <w:rsid w:val="0053030B"/>
    <w:rsid w:val="005631BA"/>
    <w:rsid w:val="00571EE1"/>
    <w:rsid w:val="00585782"/>
    <w:rsid w:val="00591A1F"/>
    <w:rsid w:val="00592965"/>
    <w:rsid w:val="005B571A"/>
    <w:rsid w:val="005C18B8"/>
    <w:rsid w:val="005C6D4E"/>
    <w:rsid w:val="005D21E5"/>
    <w:rsid w:val="005E14C9"/>
    <w:rsid w:val="005E2B26"/>
    <w:rsid w:val="005F01D7"/>
    <w:rsid w:val="00603837"/>
    <w:rsid w:val="006248DB"/>
    <w:rsid w:val="006721AD"/>
    <w:rsid w:val="00674833"/>
    <w:rsid w:val="00696FAD"/>
    <w:rsid w:val="006A2661"/>
    <w:rsid w:val="006A41F1"/>
    <w:rsid w:val="006A4BAD"/>
    <w:rsid w:val="006A7741"/>
    <w:rsid w:val="006C02BB"/>
    <w:rsid w:val="006E0C67"/>
    <w:rsid w:val="006E5050"/>
    <w:rsid w:val="00701984"/>
    <w:rsid w:val="00703F81"/>
    <w:rsid w:val="00727F5B"/>
    <w:rsid w:val="00735ADA"/>
    <w:rsid w:val="00744D6F"/>
    <w:rsid w:val="00795114"/>
    <w:rsid w:val="007A761F"/>
    <w:rsid w:val="007B4290"/>
    <w:rsid w:val="007B7BB1"/>
    <w:rsid w:val="007C1623"/>
    <w:rsid w:val="007C4766"/>
    <w:rsid w:val="007D39B5"/>
    <w:rsid w:val="007D6A2A"/>
    <w:rsid w:val="00817E7E"/>
    <w:rsid w:val="00833C90"/>
    <w:rsid w:val="00834FB6"/>
    <w:rsid w:val="008402D9"/>
    <w:rsid w:val="00842D59"/>
    <w:rsid w:val="0085388D"/>
    <w:rsid w:val="00885409"/>
    <w:rsid w:val="00894675"/>
    <w:rsid w:val="008A1305"/>
    <w:rsid w:val="008A7FA6"/>
    <w:rsid w:val="008C6AD2"/>
    <w:rsid w:val="00903A6F"/>
    <w:rsid w:val="00907DE8"/>
    <w:rsid w:val="009112F2"/>
    <w:rsid w:val="0091417D"/>
    <w:rsid w:val="009304CB"/>
    <w:rsid w:val="00931751"/>
    <w:rsid w:val="0093775F"/>
    <w:rsid w:val="00942D4F"/>
    <w:rsid w:val="0096194E"/>
    <w:rsid w:val="00966CFA"/>
    <w:rsid w:val="009A0D78"/>
    <w:rsid w:val="009B1359"/>
    <w:rsid w:val="009C0BC0"/>
    <w:rsid w:val="009D63FB"/>
    <w:rsid w:val="009F3C58"/>
    <w:rsid w:val="009F491D"/>
    <w:rsid w:val="00A047EB"/>
    <w:rsid w:val="00A17687"/>
    <w:rsid w:val="00A21DC7"/>
    <w:rsid w:val="00A37C79"/>
    <w:rsid w:val="00A46611"/>
    <w:rsid w:val="00A60556"/>
    <w:rsid w:val="00A67526"/>
    <w:rsid w:val="00A73F8C"/>
    <w:rsid w:val="00AA29B3"/>
    <w:rsid w:val="00AA41A3"/>
    <w:rsid w:val="00AB4DD2"/>
    <w:rsid w:val="00AC7C4D"/>
    <w:rsid w:val="00AD1003"/>
    <w:rsid w:val="00AD3355"/>
    <w:rsid w:val="00AE3C0C"/>
    <w:rsid w:val="00AF33E8"/>
    <w:rsid w:val="00AF6A8F"/>
    <w:rsid w:val="00B016F2"/>
    <w:rsid w:val="00B24B85"/>
    <w:rsid w:val="00B30392"/>
    <w:rsid w:val="00B45F9E"/>
    <w:rsid w:val="00B46156"/>
    <w:rsid w:val="00B50024"/>
    <w:rsid w:val="00B56A99"/>
    <w:rsid w:val="00B83FE6"/>
    <w:rsid w:val="00B86771"/>
    <w:rsid w:val="00BB0850"/>
    <w:rsid w:val="00BC17E5"/>
    <w:rsid w:val="00BC2650"/>
    <w:rsid w:val="00BD5B6D"/>
    <w:rsid w:val="00C16786"/>
    <w:rsid w:val="00C34F2D"/>
    <w:rsid w:val="00C47345"/>
    <w:rsid w:val="00C55A91"/>
    <w:rsid w:val="00C65229"/>
    <w:rsid w:val="00C67AA4"/>
    <w:rsid w:val="00C71274"/>
    <w:rsid w:val="00C92211"/>
    <w:rsid w:val="00CB2591"/>
    <w:rsid w:val="00CB5A1E"/>
    <w:rsid w:val="00CD0195"/>
    <w:rsid w:val="00CD5EC3"/>
    <w:rsid w:val="00CE11E1"/>
    <w:rsid w:val="00CE1C9D"/>
    <w:rsid w:val="00D0248C"/>
    <w:rsid w:val="00D420F2"/>
    <w:rsid w:val="00D5319E"/>
    <w:rsid w:val="00D6215F"/>
    <w:rsid w:val="00D65AF6"/>
    <w:rsid w:val="00D66DCB"/>
    <w:rsid w:val="00D66F5C"/>
    <w:rsid w:val="00D807B0"/>
    <w:rsid w:val="00D82AF6"/>
    <w:rsid w:val="00DB47DD"/>
    <w:rsid w:val="00DB7CB0"/>
    <w:rsid w:val="00DD1BF7"/>
    <w:rsid w:val="00DD65B2"/>
    <w:rsid w:val="00DE2B06"/>
    <w:rsid w:val="00E14AA0"/>
    <w:rsid w:val="00E205CA"/>
    <w:rsid w:val="00E464CD"/>
    <w:rsid w:val="00E80F91"/>
    <w:rsid w:val="00E81A56"/>
    <w:rsid w:val="00E827D3"/>
    <w:rsid w:val="00E864B3"/>
    <w:rsid w:val="00E9705F"/>
    <w:rsid w:val="00E97806"/>
    <w:rsid w:val="00EA1572"/>
    <w:rsid w:val="00EA27E2"/>
    <w:rsid w:val="00EB1D8F"/>
    <w:rsid w:val="00EB4982"/>
    <w:rsid w:val="00EE26BA"/>
    <w:rsid w:val="00EE50B7"/>
    <w:rsid w:val="00F03FFA"/>
    <w:rsid w:val="00F11625"/>
    <w:rsid w:val="00F17AD2"/>
    <w:rsid w:val="00F325A3"/>
    <w:rsid w:val="00F6594D"/>
    <w:rsid w:val="00F84BAB"/>
    <w:rsid w:val="00F854DF"/>
    <w:rsid w:val="00F94FC2"/>
    <w:rsid w:val="00FC4ECA"/>
    <w:rsid w:val="00FE550F"/>
    <w:rsid w:val="00FE5B50"/>
    <w:rsid w:val="00FF07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3DCB9A"/>
  <w15:docId w15:val="{F97C82A2-1C1D-4D85-B10B-6694327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751"/>
    <w:pPr>
      <w:jc w:val="both"/>
    </w:pPr>
    <w:rPr>
      <w:rFonts w:ascii="Verdana" w:hAnsi="Verdana"/>
      <w:sz w:val="18"/>
      <w:szCs w:val="22"/>
    </w:rPr>
  </w:style>
  <w:style w:type="paragraph" w:styleId="Heading1">
    <w:name w:val="heading 1"/>
    <w:basedOn w:val="Normal"/>
    <w:next w:val="Heading2"/>
    <w:link w:val="Titre1Car"/>
    <w:uiPriority w:val="2"/>
    <w:qFormat/>
    <w:rsid w:val="0093175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93175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93175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93175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93175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93175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931751"/>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931751"/>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93175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931751"/>
    <w:rPr>
      <w:rFonts w:ascii="Verdana" w:eastAsia="Times New Roman" w:hAnsi="Verdana"/>
      <w:b/>
      <w:bCs/>
      <w:caps/>
      <w:color w:val="006283"/>
      <w:sz w:val="18"/>
      <w:szCs w:val="28"/>
      <w:lang w:val="en-GB"/>
    </w:rPr>
  </w:style>
  <w:style w:type="character" w:customStyle="1" w:styleId="Titre5Car">
    <w:name w:val="Titre 5 Car"/>
    <w:link w:val="Heading5"/>
    <w:uiPriority w:val="2"/>
    <w:rsid w:val="00931751"/>
    <w:rPr>
      <w:rFonts w:ascii="Verdana" w:eastAsia="Times New Roman" w:hAnsi="Verdana"/>
      <w:b/>
      <w:color w:val="006283"/>
      <w:sz w:val="18"/>
      <w:szCs w:val="22"/>
      <w:lang w:val="en-GB"/>
    </w:rPr>
  </w:style>
  <w:style w:type="character" w:customStyle="1" w:styleId="Titre2Car">
    <w:name w:val="Titre 2 Car"/>
    <w:link w:val="Heading2"/>
    <w:uiPriority w:val="2"/>
    <w:rsid w:val="00931751"/>
    <w:rPr>
      <w:rFonts w:ascii="Verdana" w:eastAsia="Times New Roman" w:hAnsi="Verdana"/>
      <w:b/>
      <w:bCs/>
      <w:color w:val="006283"/>
      <w:sz w:val="18"/>
      <w:szCs w:val="26"/>
      <w:lang w:val="en-GB"/>
    </w:rPr>
  </w:style>
  <w:style w:type="character" w:customStyle="1" w:styleId="Titre3Car">
    <w:name w:val="Titre 3 Car"/>
    <w:link w:val="Heading3"/>
    <w:uiPriority w:val="2"/>
    <w:rsid w:val="00931751"/>
    <w:rPr>
      <w:rFonts w:ascii="Verdana" w:eastAsia="Times New Roman" w:hAnsi="Verdana"/>
      <w:b/>
      <w:bCs/>
      <w:color w:val="006283"/>
      <w:sz w:val="18"/>
      <w:szCs w:val="22"/>
      <w:lang w:val="en-GB"/>
    </w:rPr>
  </w:style>
  <w:style w:type="character" w:customStyle="1" w:styleId="Titre4Car">
    <w:name w:val="Titre 4 Car"/>
    <w:link w:val="Heading4"/>
    <w:uiPriority w:val="2"/>
    <w:rsid w:val="00931751"/>
    <w:rPr>
      <w:rFonts w:ascii="Verdana" w:eastAsia="Times New Roman" w:hAnsi="Verdana"/>
      <w:b/>
      <w:bCs/>
      <w:iCs/>
      <w:color w:val="006283"/>
      <w:sz w:val="18"/>
      <w:szCs w:val="22"/>
      <w:lang w:val="en-GB"/>
    </w:rPr>
  </w:style>
  <w:style w:type="character" w:customStyle="1" w:styleId="Titre6Car">
    <w:name w:val="Titre 6 Car"/>
    <w:link w:val="Heading6"/>
    <w:uiPriority w:val="2"/>
    <w:rsid w:val="00931751"/>
    <w:rPr>
      <w:rFonts w:ascii="Verdana" w:eastAsia="Times New Roman" w:hAnsi="Verdana"/>
      <w:b/>
      <w:iCs/>
      <w:color w:val="006283"/>
      <w:sz w:val="18"/>
      <w:szCs w:val="22"/>
      <w:lang w:val="en-GB"/>
    </w:rPr>
  </w:style>
  <w:style w:type="character" w:customStyle="1" w:styleId="Titre7Car">
    <w:name w:val="Titre 7 Car"/>
    <w:link w:val="Heading7"/>
    <w:uiPriority w:val="2"/>
    <w:rsid w:val="00931751"/>
    <w:rPr>
      <w:rFonts w:ascii="Verdana" w:eastAsia="Times New Roman" w:hAnsi="Verdana"/>
      <w:b/>
      <w:iCs/>
      <w:color w:val="006283"/>
      <w:sz w:val="18"/>
      <w:szCs w:val="22"/>
      <w:lang w:val="en-GB"/>
    </w:rPr>
  </w:style>
  <w:style w:type="character" w:customStyle="1" w:styleId="Titre8Car">
    <w:name w:val="Titre 8 Car"/>
    <w:link w:val="Heading8"/>
    <w:uiPriority w:val="2"/>
    <w:rsid w:val="00931751"/>
    <w:rPr>
      <w:rFonts w:ascii="Verdana" w:eastAsia="Times New Roman" w:hAnsi="Verdana"/>
      <w:b/>
      <w:i/>
      <w:color w:val="006283"/>
      <w:sz w:val="18"/>
      <w:lang w:val="en-GB"/>
    </w:rPr>
  </w:style>
  <w:style w:type="character" w:customStyle="1" w:styleId="Titre9Car">
    <w:name w:val="Titre 9 Car"/>
    <w:link w:val="Heading9"/>
    <w:uiPriority w:val="2"/>
    <w:rsid w:val="00931751"/>
    <w:rPr>
      <w:rFonts w:ascii="Verdana" w:eastAsia="Times New Roman" w:hAnsi="Verdana"/>
      <w:b/>
      <w:iCs/>
      <w:color w:val="006283"/>
      <w:sz w:val="18"/>
      <w:u w:val="single"/>
      <w:lang w:val="en-GB"/>
    </w:rPr>
  </w:style>
  <w:style w:type="paragraph" w:styleId="BalloonText">
    <w:name w:val="Balloon Text"/>
    <w:basedOn w:val="Normal"/>
    <w:link w:val="TextedebullesCar"/>
    <w:uiPriority w:val="99"/>
    <w:semiHidden/>
    <w:unhideWhenUsed/>
    <w:rsid w:val="00931751"/>
    <w:rPr>
      <w:rFonts w:ascii="Tahoma" w:hAnsi="Tahoma" w:cs="Tahoma"/>
      <w:sz w:val="16"/>
      <w:szCs w:val="16"/>
    </w:rPr>
  </w:style>
  <w:style w:type="character" w:customStyle="1" w:styleId="TextedebullesCar">
    <w:name w:val="Texte de bulles Car"/>
    <w:link w:val="BalloonText"/>
    <w:uiPriority w:val="99"/>
    <w:semiHidden/>
    <w:rsid w:val="00931751"/>
    <w:rPr>
      <w:rFonts w:ascii="Tahoma" w:hAnsi="Tahoma" w:cs="Tahoma"/>
      <w:sz w:val="16"/>
      <w:szCs w:val="16"/>
      <w:lang w:val="en-GB"/>
    </w:rPr>
  </w:style>
  <w:style w:type="paragraph" w:customStyle="1" w:styleId="Answer">
    <w:name w:val="Answer"/>
    <w:basedOn w:val="Normal"/>
    <w:link w:val="AnswerChar"/>
    <w:uiPriority w:val="6"/>
    <w:qFormat/>
    <w:rsid w:val="00931751"/>
    <w:pPr>
      <w:spacing w:after="240"/>
      <w:ind w:left="1077"/>
    </w:pPr>
  </w:style>
  <w:style w:type="character" w:customStyle="1" w:styleId="AnswerChar">
    <w:name w:val="Answer Char"/>
    <w:link w:val="Answer"/>
    <w:uiPriority w:val="6"/>
    <w:rsid w:val="00931751"/>
    <w:rPr>
      <w:rFonts w:ascii="Verdana" w:hAnsi="Verdana"/>
      <w:sz w:val="18"/>
      <w:szCs w:val="22"/>
      <w:lang w:val="en-GB"/>
    </w:rPr>
  </w:style>
  <w:style w:type="paragraph" w:styleId="BodyText">
    <w:name w:val="Body Text"/>
    <w:basedOn w:val="Normal"/>
    <w:link w:val="CorpsdetexteCar"/>
    <w:uiPriority w:val="1"/>
    <w:qFormat/>
    <w:rsid w:val="00931751"/>
    <w:pPr>
      <w:numPr>
        <w:ilvl w:val="6"/>
        <w:numId w:val="3"/>
      </w:numPr>
      <w:spacing w:after="240"/>
    </w:pPr>
  </w:style>
  <w:style w:type="character" w:customStyle="1" w:styleId="CorpsdetexteCar">
    <w:name w:val="Corps de texte Car"/>
    <w:link w:val="BodyText"/>
    <w:uiPriority w:val="1"/>
    <w:rsid w:val="00931751"/>
    <w:rPr>
      <w:rFonts w:ascii="Verdana" w:hAnsi="Verdana"/>
      <w:sz w:val="18"/>
      <w:szCs w:val="22"/>
      <w:lang w:val="en-GB"/>
    </w:rPr>
  </w:style>
  <w:style w:type="paragraph" w:styleId="BodyText2">
    <w:name w:val="Body Text 2"/>
    <w:basedOn w:val="Normal"/>
    <w:link w:val="Corpsdetexte2Car"/>
    <w:uiPriority w:val="1"/>
    <w:qFormat/>
    <w:rsid w:val="00931751"/>
    <w:pPr>
      <w:numPr>
        <w:ilvl w:val="7"/>
        <w:numId w:val="3"/>
      </w:numPr>
      <w:spacing w:after="240"/>
    </w:pPr>
  </w:style>
  <w:style w:type="character" w:customStyle="1" w:styleId="Corpsdetexte2Car">
    <w:name w:val="Corps de texte 2 Car"/>
    <w:link w:val="BodyText2"/>
    <w:uiPriority w:val="1"/>
    <w:rsid w:val="00931751"/>
    <w:rPr>
      <w:rFonts w:ascii="Verdana" w:hAnsi="Verdana"/>
      <w:sz w:val="18"/>
      <w:szCs w:val="22"/>
      <w:lang w:val="en-GB"/>
    </w:rPr>
  </w:style>
  <w:style w:type="paragraph" w:styleId="BodyText3">
    <w:name w:val="Body Text 3"/>
    <w:basedOn w:val="Normal"/>
    <w:link w:val="Corpsdetexte3Car"/>
    <w:uiPriority w:val="1"/>
    <w:qFormat/>
    <w:rsid w:val="00931751"/>
    <w:pPr>
      <w:numPr>
        <w:ilvl w:val="8"/>
        <w:numId w:val="3"/>
      </w:numPr>
      <w:spacing w:after="240"/>
    </w:pPr>
    <w:rPr>
      <w:szCs w:val="16"/>
    </w:rPr>
  </w:style>
  <w:style w:type="character" w:customStyle="1" w:styleId="Corpsdetexte3Car">
    <w:name w:val="Corps de texte 3 Car"/>
    <w:link w:val="BodyText3"/>
    <w:uiPriority w:val="1"/>
    <w:rsid w:val="00931751"/>
    <w:rPr>
      <w:rFonts w:ascii="Verdana" w:hAnsi="Verdana"/>
      <w:sz w:val="18"/>
      <w:szCs w:val="16"/>
      <w:lang w:val="en-GB"/>
    </w:rPr>
  </w:style>
  <w:style w:type="paragraph" w:styleId="Caption">
    <w:name w:val="caption"/>
    <w:basedOn w:val="Normal"/>
    <w:next w:val="Normal"/>
    <w:uiPriority w:val="6"/>
    <w:qFormat/>
    <w:rsid w:val="0093175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1751"/>
    <w:rPr>
      <w:vertAlign w:val="superscript"/>
      <w:lang w:val="en-GB"/>
    </w:rPr>
  </w:style>
  <w:style w:type="paragraph" w:styleId="FootnoteText">
    <w:name w:val="footnote text"/>
    <w:basedOn w:val="Normal"/>
    <w:link w:val="NotedebasdepageCar"/>
    <w:uiPriority w:val="5"/>
    <w:rsid w:val="00931751"/>
    <w:pPr>
      <w:ind w:firstLine="567"/>
      <w:jc w:val="left"/>
    </w:pPr>
    <w:rPr>
      <w:sz w:val="16"/>
      <w:szCs w:val="18"/>
      <w:lang w:eastAsia="en-GB"/>
    </w:rPr>
  </w:style>
  <w:style w:type="character" w:customStyle="1" w:styleId="NotedebasdepageCar">
    <w:name w:val="Note de bas de page Car"/>
    <w:link w:val="FootnoteText"/>
    <w:uiPriority w:val="5"/>
    <w:rsid w:val="00931751"/>
    <w:rPr>
      <w:rFonts w:ascii="Verdana" w:hAnsi="Verdana"/>
      <w:sz w:val="16"/>
      <w:szCs w:val="18"/>
      <w:lang w:val="en-GB" w:eastAsia="en-GB"/>
    </w:rPr>
  </w:style>
  <w:style w:type="paragraph" w:styleId="EndnoteText">
    <w:name w:val="endnote text"/>
    <w:basedOn w:val="FootnoteText"/>
    <w:link w:val="NotedefinCar"/>
    <w:uiPriority w:val="49"/>
    <w:rsid w:val="00931751"/>
    <w:rPr>
      <w:szCs w:val="20"/>
    </w:rPr>
  </w:style>
  <w:style w:type="character" w:customStyle="1" w:styleId="NotedefinCar">
    <w:name w:val="Note de fin Car"/>
    <w:link w:val="EndnoteText"/>
    <w:uiPriority w:val="49"/>
    <w:rsid w:val="00931751"/>
    <w:rPr>
      <w:rFonts w:ascii="Verdana" w:hAnsi="Verdana"/>
      <w:sz w:val="16"/>
      <w:lang w:val="en-GB" w:eastAsia="en-GB"/>
    </w:rPr>
  </w:style>
  <w:style w:type="paragraph" w:customStyle="1" w:styleId="FollowUp">
    <w:name w:val="FollowUp"/>
    <w:basedOn w:val="Normal"/>
    <w:link w:val="FollowUpChar"/>
    <w:uiPriority w:val="6"/>
    <w:qFormat/>
    <w:rsid w:val="00931751"/>
    <w:pPr>
      <w:spacing w:after="240"/>
      <w:ind w:left="720"/>
    </w:pPr>
    <w:rPr>
      <w:i/>
    </w:rPr>
  </w:style>
  <w:style w:type="character" w:customStyle="1" w:styleId="FollowUpChar">
    <w:name w:val="FollowUp Char"/>
    <w:link w:val="FollowUp"/>
    <w:uiPriority w:val="6"/>
    <w:rsid w:val="00931751"/>
    <w:rPr>
      <w:rFonts w:ascii="Verdana" w:hAnsi="Verdana"/>
      <w:i/>
      <w:sz w:val="18"/>
      <w:szCs w:val="22"/>
      <w:lang w:val="en-GB"/>
    </w:rPr>
  </w:style>
  <w:style w:type="paragraph" w:styleId="Footer">
    <w:name w:val="footer"/>
    <w:basedOn w:val="Normal"/>
    <w:link w:val="PieddepageCar"/>
    <w:uiPriority w:val="3"/>
    <w:rsid w:val="00931751"/>
    <w:pPr>
      <w:tabs>
        <w:tab w:val="center" w:pos="4513"/>
        <w:tab w:val="right" w:pos="9027"/>
      </w:tabs>
    </w:pPr>
    <w:rPr>
      <w:szCs w:val="18"/>
      <w:lang w:eastAsia="en-GB"/>
    </w:rPr>
  </w:style>
  <w:style w:type="character" w:customStyle="1" w:styleId="PieddepageCar">
    <w:name w:val="Pied de page Car"/>
    <w:link w:val="Footer"/>
    <w:uiPriority w:val="3"/>
    <w:rsid w:val="00931751"/>
    <w:rPr>
      <w:rFonts w:ascii="Verdana" w:hAnsi="Verdana"/>
      <w:sz w:val="18"/>
      <w:szCs w:val="18"/>
      <w:lang w:val="en-GB" w:eastAsia="en-GB"/>
    </w:rPr>
  </w:style>
  <w:style w:type="paragraph" w:customStyle="1" w:styleId="FootnoteQuotation">
    <w:name w:val="Footnote Quotation"/>
    <w:basedOn w:val="FootnoteText"/>
    <w:uiPriority w:val="5"/>
    <w:rsid w:val="00931751"/>
    <w:pPr>
      <w:ind w:left="567" w:right="567" w:firstLine="0"/>
    </w:pPr>
  </w:style>
  <w:style w:type="character" w:styleId="FootnoteReference">
    <w:name w:val="footnote reference"/>
    <w:uiPriority w:val="5"/>
    <w:rsid w:val="00931751"/>
    <w:rPr>
      <w:vertAlign w:val="superscript"/>
      <w:lang w:val="en-GB"/>
    </w:rPr>
  </w:style>
  <w:style w:type="paragraph" w:styleId="Header">
    <w:name w:val="header"/>
    <w:basedOn w:val="Normal"/>
    <w:link w:val="En-tteCar"/>
    <w:uiPriority w:val="3"/>
    <w:rsid w:val="00931751"/>
    <w:pPr>
      <w:tabs>
        <w:tab w:val="center" w:pos="4513"/>
        <w:tab w:val="right" w:pos="9027"/>
      </w:tabs>
      <w:jc w:val="left"/>
    </w:pPr>
    <w:rPr>
      <w:szCs w:val="18"/>
      <w:lang w:eastAsia="en-GB"/>
    </w:rPr>
  </w:style>
  <w:style w:type="character" w:customStyle="1" w:styleId="En-tteCar">
    <w:name w:val="En-tête Car"/>
    <w:link w:val="Header"/>
    <w:uiPriority w:val="3"/>
    <w:rsid w:val="00931751"/>
    <w:rPr>
      <w:rFonts w:ascii="Verdana" w:hAnsi="Verdana"/>
      <w:sz w:val="18"/>
      <w:szCs w:val="18"/>
      <w:lang w:val="en-GB" w:eastAsia="en-GB"/>
    </w:rPr>
  </w:style>
  <w:style w:type="numbering" w:customStyle="1" w:styleId="LegalHeadings">
    <w:name w:val="LegalHeadings"/>
    <w:uiPriority w:val="99"/>
    <w:rsid w:val="00931751"/>
    <w:pPr>
      <w:numPr>
        <w:numId w:val="6"/>
      </w:numPr>
    </w:pPr>
  </w:style>
  <w:style w:type="paragraph" w:styleId="ListBullet">
    <w:name w:val="List Bullet"/>
    <w:basedOn w:val="Normal"/>
    <w:uiPriority w:val="1"/>
    <w:rsid w:val="00931751"/>
    <w:pPr>
      <w:numPr>
        <w:numId w:val="5"/>
      </w:numPr>
      <w:tabs>
        <w:tab w:val="left" w:pos="567"/>
      </w:tabs>
      <w:spacing w:after="240"/>
      <w:contextualSpacing/>
    </w:pPr>
  </w:style>
  <w:style w:type="paragraph" w:styleId="ListBullet2">
    <w:name w:val="List Bullet 2"/>
    <w:basedOn w:val="Normal"/>
    <w:uiPriority w:val="1"/>
    <w:rsid w:val="00931751"/>
    <w:pPr>
      <w:numPr>
        <w:ilvl w:val="1"/>
        <w:numId w:val="5"/>
      </w:numPr>
      <w:tabs>
        <w:tab w:val="left" w:pos="907"/>
      </w:tabs>
      <w:spacing w:after="240"/>
      <w:contextualSpacing/>
    </w:pPr>
  </w:style>
  <w:style w:type="paragraph" w:styleId="ListBullet3">
    <w:name w:val="List Bullet 3"/>
    <w:basedOn w:val="Normal"/>
    <w:uiPriority w:val="1"/>
    <w:rsid w:val="00931751"/>
    <w:pPr>
      <w:numPr>
        <w:ilvl w:val="2"/>
        <w:numId w:val="5"/>
      </w:numPr>
      <w:tabs>
        <w:tab w:val="left" w:pos="1247"/>
      </w:tabs>
      <w:spacing w:after="240"/>
      <w:contextualSpacing/>
    </w:pPr>
  </w:style>
  <w:style w:type="paragraph" w:styleId="ListBullet4">
    <w:name w:val="List Bullet 4"/>
    <w:basedOn w:val="Normal"/>
    <w:uiPriority w:val="1"/>
    <w:rsid w:val="00931751"/>
    <w:pPr>
      <w:numPr>
        <w:ilvl w:val="3"/>
        <w:numId w:val="5"/>
      </w:numPr>
      <w:tabs>
        <w:tab w:val="left" w:pos="1587"/>
      </w:tabs>
      <w:spacing w:after="240"/>
      <w:contextualSpacing/>
    </w:pPr>
  </w:style>
  <w:style w:type="paragraph" w:styleId="ListBullet5">
    <w:name w:val="List Bullet 5"/>
    <w:basedOn w:val="Normal"/>
    <w:uiPriority w:val="1"/>
    <w:rsid w:val="0093175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31751"/>
    <w:pPr>
      <w:ind w:left="720"/>
      <w:contextualSpacing/>
    </w:pPr>
  </w:style>
  <w:style w:type="numbering" w:customStyle="1" w:styleId="ListBullets">
    <w:name w:val="ListBullets"/>
    <w:uiPriority w:val="99"/>
    <w:rsid w:val="00931751"/>
    <w:pPr>
      <w:numPr>
        <w:numId w:val="7"/>
      </w:numPr>
    </w:pPr>
  </w:style>
  <w:style w:type="paragraph" w:customStyle="1" w:styleId="Quotation">
    <w:name w:val="Quotation"/>
    <w:basedOn w:val="Normal"/>
    <w:uiPriority w:val="5"/>
    <w:qFormat/>
    <w:rsid w:val="00931751"/>
    <w:pPr>
      <w:spacing w:after="240"/>
      <w:ind w:left="567" w:right="567"/>
    </w:pPr>
    <w:rPr>
      <w:szCs w:val="18"/>
      <w:lang w:eastAsia="en-GB"/>
    </w:rPr>
  </w:style>
  <w:style w:type="paragraph" w:customStyle="1" w:styleId="QuotationDouble">
    <w:name w:val="Quotation Double"/>
    <w:basedOn w:val="Normal"/>
    <w:uiPriority w:val="5"/>
    <w:qFormat/>
    <w:rsid w:val="00931751"/>
    <w:pPr>
      <w:spacing w:after="240"/>
      <w:ind w:left="1134" w:right="1134"/>
    </w:pPr>
    <w:rPr>
      <w:szCs w:val="18"/>
      <w:lang w:eastAsia="en-GB"/>
    </w:rPr>
  </w:style>
  <w:style w:type="paragraph" w:styleId="Subtitle">
    <w:name w:val="Subtitle"/>
    <w:basedOn w:val="Normal"/>
    <w:next w:val="Normal"/>
    <w:link w:val="Sous-titreCar"/>
    <w:uiPriority w:val="6"/>
    <w:qFormat/>
    <w:rsid w:val="00931751"/>
    <w:pPr>
      <w:numPr>
        <w:ilvl w:val="1"/>
      </w:numPr>
    </w:pPr>
    <w:rPr>
      <w:rFonts w:eastAsia="Times New Roman"/>
      <w:b/>
      <w:iCs/>
      <w:szCs w:val="24"/>
    </w:rPr>
  </w:style>
  <w:style w:type="character" w:customStyle="1" w:styleId="Sous-titreCar">
    <w:name w:val="Sous-titre Car"/>
    <w:link w:val="Subtitle"/>
    <w:uiPriority w:val="6"/>
    <w:rsid w:val="00931751"/>
    <w:rPr>
      <w:rFonts w:ascii="Verdana" w:eastAsia="Times New Roman" w:hAnsi="Verdana"/>
      <w:b/>
      <w:iCs/>
      <w:sz w:val="18"/>
      <w:szCs w:val="24"/>
      <w:lang w:val="en-GB"/>
    </w:rPr>
  </w:style>
  <w:style w:type="paragraph" w:customStyle="1" w:styleId="SummaryHeader">
    <w:name w:val="SummaryHeader"/>
    <w:basedOn w:val="Normal"/>
    <w:uiPriority w:val="4"/>
    <w:qFormat/>
    <w:rsid w:val="00931751"/>
    <w:pPr>
      <w:spacing w:after="240"/>
      <w:outlineLvl w:val="0"/>
    </w:pPr>
    <w:rPr>
      <w:b/>
      <w:caps/>
      <w:color w:val="006283"/>
    </w:rPr>
  </w:style>
  <w:style w:type="paragraph" w:customStyle="1" w:styleId="SummarySubheader">
    <w:name w:val="SummarySubheader"/>
    <w:basedOn w:val="Normal"/>
    <w:uiPriority w:val="4"/>
    <w:qFormat/>
    <w:rsid w:val="00931751"/>
    <w:pPr>
      <w:spacing w:after="240"/>
      <w:outlineLvl w:val="1"/>
    </w:pPr>
    <w:rPr>
      <w:b/>
      <w:color w:val="006283"/>
    </w:rPr>
  </w:style>
  <w:style w:type="paragraph" w:customStyle="1" w:styleId="SummaryText">
    <w:name w:val="SummaryText"/>
    <w:basedOn w:val="Normal"/>
    <w:uiPriority w:val="4"/>
    <w:qFormat/>
    <w:rsid w:val="00931751"/>
    <w:pPr>
      <w:numPr>
        <w:numId w:val="8"/>
      </w:numPr>
      <w:spacing w:after="240"/>
      <w:ind w:left="0" w:firstLine="0"/>
    </w:pPr>
  </w:style>
  <w:style w:type="paragraph" w:styleId="TableofAuthorities">
    <w:name w:val="table of authoriti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reCar"/>
    <w:uiPriority w:val="5"/>
    <w:qFormat/>
    <w:rsid w:val="00931751"/>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931751"/>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931751"/>
    <w:pPr>
      <w:spacing w:after="360"/>
      <w:jc w:val="center"/>
    </w:pPr>
    <w:rPr>
      <w:caps/>
      <w:color w:val="006283"/>
      <w:szCs w:val="18"/>
      <w:lang w:eastAsia="en-GB"/>
    </w:rPr>
  </w:style>
  <w:style w:type="paragraph" w:customStyle="1" w:styleId="Title3">
    <w:name w:val="Title 3"/>
    <w:basedOn w:val="Normal"/>
    <w:next w:val="Normal"/>
    <w:uiPriority w:val="5"/>
    <w:qFormat/>
    <w:rsid w:val="00931751"/>
    <w:pPr>
      <w:spacing w:after="360"/>
      <w:jc w:val="center"/>
    </w:pPr>
    <w:rPr>
      <w:i/>
      <w:color w:val="006283"/>
      <w:szCs w:val="18"/>
      <w:lang w:eastAsia="en-GB"/>
    </w:rPr>
  </w:style>
  <w:style w:type="paragraph" w:customStyle="1" w:styleId="TitleCountry">
    <w:name w:val="Title Country"/>
    <w:basedOn w:val="Normal"/>
    <w:next w:val="Normal"/>
    <w:uiPriority w:val="5"/>
    <w:qFormat/>
    <w:rsid w:val="00931751"/>
    <w:pPr>
      <w:spacing w:after="360"/>
      <w:jc w:val="center"/>
    </w:pPr>
    <w:rPr>
      <w:smallCaps/>
      <w:color w:val="006283"/>
      <w:szCs w:val="18"/>
      <w:lang w:eastAsia="en-GB"/>
    </w:rPr>
  </w:style>
  <w:style w:type="paragraph" w:styleId="TOC1">
    <w:name w:val="toc 1"/>
    <w:basedOn w:val="Normal"/>
    <w:next w:val="Normal"/>
    <w:uiPriority w:val="39"/>
    <w:rsid w:val="0093175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1751"/>
    <w:pPr>
      <w:spacing w:before="240"/>
      <w:jc w:val="center"/>
    </w:pPr>
    <w:rPr>
      <w:rFonts w:eastAsia="Times New Roman"/>
      <w:b/>
      <w:bCs/>
      <w:szCs w:val="28"/>
      <w:lang w:eastAsia="en-GB"/>
    </w:rPr>
  </w:style>
  <w:style w:type="table" w:customStyle="1" w:styleId="WTOBox1">
    <w:name w:val="WTOBox1"/>
    <w:basedOn w:val="TableNormal"/>
    <w:uiPriority w:val="99"/>
    <w:rsid w:val="0093175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175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3175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31751"/>
    <w:pPr>
      <w:keepNext/>
      <w:keepLines/>
      <w:spacing w:after="240"/>
      <w:jc w:val="left"/>
    </w:pPr>
    <w:rPr>
      <w:rFonts w:eastAsia="Times New Roman"/>
      <w:b/>
      <w:caps/>
      <w:color w:val="006283"/>
      <w:sz w:val="28"/>
    </w:rPr>
  </w:style>
  <w:style w:type="table" w:styleId="TableGrid">
    <w:name w:val="Table Grid"/>
    <w:basedOn w:val="TableNormal"/>
    <w:uiPriority w:val="59"/>
    <w:rsid w:val="009317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31751"/>
    <w:pPr>
      <w:spacing w:before="120"/>
    </w:pPr>
    <w:rPr>
      <w:rFonts w:ascii="Cambria" w:eastAsia="Times New Roman" w:hAnsi="Cambria"/>
      <w:b/>
      <w:bCs/>
      <w:sz w:val="24"/>
      <w:szCs w:val="24"/>
    </w:rPr>
  </w:style>
  <w:style w:type="paragraph" w:customStyle="1" w:styleId="NoteText">
    <w:name w:val="Note Text"/>
    <w:basedOn w:val="Normal"/>
    <w:uiPriority w:val="4"/>
    <w:qFormat/>
    <w:rsid w:val="00931751"/>
    <w:pPr>
      <w:tabs>
        <w:tab w:val="left" w:pos="851"/>
      </w:tabs>
      <w:ind w:left="851" w:hanging="851"/>
      <w:jc w:val="left"/>
    </w:pPr>
    <w:rPr>
      <w:sz w:val="16"/>
    </w:rPr>
  </w:style>
  <w:style w:type="character" w:styleId="Hyperlink">
    <w:name w:val="Hyperlink"/>
    <w:uiPriority w:val="9"/>
    <w:unhideWhenUsed/>
    <w:rsid w:val="00931751"/>
    <w:rPr>
      <w:color w:val="0000FF"/>
      <w:u w:val="single"/>
      <w:lang w:val="en-GB"/>
    </w:rPr>
  </w:style>
  <w:style w:type="paragraph" w:styleId="Bibliography">
    <w:name w:val="Bibliography"/>
    <w:basedOn w:val="Normal"/>
    <w:next w:val="Normal"/>
    <w:uiPriority w:val="49"/>
    <w:semiHidden/>
    <w:unhideWhenUsed/>
    <w:rsid w:val="00931751"/>
  </w:style>
  <w:style w:type="paragraph" w:styleId="BlockText">
    <w:name w:val="Block Text"/>
    <w:basedOn w:val="Normal"/>
    <w:uiPriority w:val="99"/>
    <w:semiHidden/>
    <w:unhideWhenUsed/>
    <w:rsid w:val="0093175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931751"/>
    <w:pPr>
      <w:numPr>
        <w:ilvl w:val="0"/>
        <w:numId w:val="0"/>
      </w:numPr>
      <w:spacing w:after="0"/>
      <w:ind w:firstLine="360"/>
    </w:pPr>
  </w:style>
  <w:style w:type="character" w:customStyle="1" w:styleId="Retrait1religneCar">
    <w:name w:val="Retrait 1re ligne Car"/>
    <w:link w:val="BodyTextFirstIndent"/>
    <w:uiPriority w:val="99"/>
    <w:semiHidden/>
    <w:rsid w:val="00931751"/>
    <w:rPr>
      <w:rFonts w:ascii="Verdana" w:hAnsi="Verdana"/>
      <w:sz w:val="18"/>
      <w:szCs w:val="22"/>
      <w:lang w:val="en-GB"/>
    </w:rPr>
  </w:style>
  <w:style w:type="paragraph" w:styleId="BodyTextIndent">
    <w:name w:val="Body Text Indent"/>
    <w:basedOn w:val="Normal"/>
    <w:link w:val="RetraitcorpsdetexteCar"/>
    <w:uiPriority w:val="99"/>
    <w:semiHidden/>
    <w:unhideWhenUsed/>
    <w:rsid w:val="00931751"/>
    <w:pPr>
      <w:spacing w:after="120"/>
      <w:ind w:left="283"/>
    </w:pPr>
  </w:style>
  <w:style w:type="character" w:customStyle="1" w:styleId="RetraitcorpsdetexteCar">
    <w:name w:val="Retrait corps de texte Car"/>
    <w:link w:val="BodyTextIndent"/>
    <w:uiPriority w:val="99"/>
    <w:semiHidden/>
    <w:rsid w:val="00931751"/>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931751"/>
    <w:pPr>
      <w:spacing w:after="0"/>
      <w:ind w:left="360" w:firstLine="360"/>
    </w:pPr>
  </w:style>
  <w:style w:type="character" w:customStyle="1" w:styleId="Retraitcorpset1religCar">
    <w:name w:val="Retrait corps et 1re lig. Car"/>
    <w:link w:val="BodyTextFirstIndent2"/>
    <w:uiPriority w:val="99"/>
    <w:semiHidden/>
    <w:rsid w:val="00931751"/>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931751"/>
    <w:pPr>
      <w:spacing w:after="120" w:line="480" w:lineRule="auto"/>
      <w:ind w:left="283"/>
    </w:pPr>
  </w:style>
  <w:style w:type="character" w:customStyle="1" w:styleId="Retraitcorpsdetexte2Car">
    <w:name w:val="Retrait corps de texte 2 Car"/>
    <w:link w:val="BodyTextIndent2"/>
    <w:uiPriority w:val="99"/>
    <w:semiHidden/>
    <w:rsid w:val="00931751"/>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931751"/>
    <w:pPr>
      <w:spacing w:after="120"/>
      <w:ind w:left="283"/>
    </w:pPr>
    <w:rPr>
      <w:sz w:val="16"/>
      <w:szCs w:val="16"/>
    </w:rPr>
  </w:style>
  <w:style w:type="character" w:customStyle="1" w:styleId="Retraitcorpsdetexte3Car">
    <w:name w:val="Retrait corps de texte 3 Car"/>
    <w:link w:val="BodyTextIndent3"/>
    <w:uiPriority w:val="99"/>
    <w:semiHidden/>
    <w:rsid w:val="00931751"/>
    <w:rPr>
      <w:rFonts w:ascii="Verdana" w:hAnsi="Verdana"/>
      <w:sz w:val="16"/>
      <w:szCs w:val="16"/>
      <w:lang w:val="en-GB"/>
    </w:rPr>
  </w:style>
  <w:style w:type="character" w:styleId="BookTitle">
    <w:name w:val="Book Title"/>
    <w:uiPriority w:val="99"/>
    <w:semiHidden/>
    <w:qFormat/>
    <w:rsid w:val="00931751"/>
    <w:rPr>
      <w:b/>
      <w:bCs/>
      <w:smallCaps/>
      <w:spacing w:val="5"/>
      <w:lang w:val="en-GB"/>
    </w:rPr>
  </w:style>
  <w:style w:type="paragraph" w:styleId="Closing">
    <w:name w:val="Closing"/>
    <w:basedOn w:val="Normal"/>
    <w:link w:val="FormuledepolitesseCar"/>
    <w:uiPriority w:val="99"/>
    <w:semiHidden/>
    <w:unhideWhenUsed/>
    <w:rsid w:val="00931751"/>
    <w:pPr>
      <w:ind w:left="4252"/>
    </w:pPr>
  </w:style>
  <w:style w:type="character" w:customStyle="1" w:styleId="FormuledepolitesseCar">
    <w:name w:val="Formule de politesse Car"/>
    <w:link w:val="Closing"/>
    <w:uiPriority w:val="99"/>
    <w:semiHidden/>
    <w:rsid w:val="00931751"/>
    <w:rPr>
      <w:rFonts w:ascii="Verdana" w:hAnsi="Verdana"/>
      <w:sz w:val="18"/>
      <w:szCs w:val="22"/>
      <w:lang w:val="en-GB"/>
    </w:rPr>
  </w:style>
  <w:style w:type="character" w:styleId="CommentReference">
    <w:name w:val="annotation reference"/>
    <w:uiPriority w:val="99"/>
    <w:semiHidden/>
    <w:unhideWhenUsed/>
    <w:rsid w:val="00931751"/>
    <w:rPr>
      <w:sz w:val="16"/>
      <w:szCs w:val="16"/>
      <w:lang w:val="en-GB"/>
    </w:rPr>
  </w:style>
  <w:style w:type="paragraph" w:styleId="CommentText">
    <w:name w:val="annotation text"/>
    <w:basedOn w:val="Normal"/>
    <w:link w:val="CommentaireCar"/>
    <w:uiPriority w:val="99"/>
    <w:unhideWhenUsed/>
    <w:rsid w:val="00931751"/>
    <w:rPr>
      <w:sz w:val="20"/>
      <w:szCs w:val="20"/>
    </w:rPr>
  </w:style>
  <w:style w:type="character" w:customStyle="1" w:styleId="CommentaireCar">
    <w:name w:val="Commentaire Car"/>
    <w:link w:val="CommentText"/>
    <w:uiPriority w:val="99"/>
    <w:rsid w:val="00931751"/>
    <w:rPr>
      <w:rFonts w:ascii="Verdana" w:hAnsi="Verdana"/>
      <w:lang w:val="en-GB"/>
    </w:rPr>
  </w:style>
  <w:style w:type="paragraph" w:styleId="CommentSubject">
    <w:name w:val="annotation subject"/>
    <w:basedOn w:val="CommentText"/>
    <w:next w:val="CommentText"/>
    <w:link w:val="ObjetducommentaireCar"/>
    <w:uiPriority w:val="99"/>
    <w:unhideWhenUsed/>
    <w:rsid w:val="00931751"/>
    <w:rPr>
      <w:b/>
      <w:bCs/>
    </w:rPr>
  </w:style>
  <w:style w:type="character" w:customStyle="1" w:styleId="ObjetducommentaireCar">
    <w:name w:val="Objet du commentaire Car"/>
    <w:link w:val="CommentSubject"/>
    <w:uiPriority w:val="99"/>
    <w:rsid w:val="00931751"/>
    <w:rPr>
      <w:rFonts w:ascii="Verdana" w:hAnsi="Verdana"/>
      <w:b/>
      <w:bCs/>
      <w:lang w:val="en-GB"/>
    </w:rPr>
  </w:style>
  <w:style w:type="paragraph" w:styleId="Date">
    <w:name w:val="Date"/>
    <w:basedOn w:val="Normal"/>
    <w:next w:val="Normal"/>
    <w:link w:val="DateCar"/>
    <w:uiPriority w:val="99"/>
    <w:semiHidden/>
    <w:unhideWhenUsed/>
    <w:rsid w:val="00931751"/>
  </w:style>
  <w:style w:type="character" w:customStyle="1" w:styleId="DateCar">
    <w:name w:val="Date Car"/>
    <w:link w:val="Date"/>
    <w:uiPriority w:val="99"/>
    <w:semiHidden/>
    <w:rsid w:val="00931751"/>
    <w:rPr>
      <w:rFonts w:ascii="Verdana" w:hAnsi="Verdana"/>
      <w:sz w:val="18"/>
      <w:szCs w:val="22"/>
      <w:lang w:val="en-GB"/>
    </w:rPr>
  </w:style>
  <w:style w:type="paragraph" w:styleId="DocumentMap">
    <w:name w:val="Document Map"/>
    <w:basedOn w:val="Normal"/>
    <w:link w:val="ExplorateurdedocumentsCar"/>
    <w:uiPriority w:val="99"/>
    <w:semiHidden/>
    <w:unhideWhenUsed/>
    <w:rsid w:val="00931751"/>
    <w:rPr>
      <w:rFonts w:ascii="Tahoma" w:hAnsi="Tahoma" w:cs="Tahoma"/>
      <w:sz w:val="16"/>
      <w:szCs w:val="16"/>
    </w:rPr>
  </w:style>
  <w:style w:type="character" w:customStyle="1" w:styleId="ExplorateurdedocumentsCar">
    <w:name w:val="Explorateur de documents Car"/>
    <w:link w:val="DocumentMap"/>
    <w:uiPriority w:val="99"/>
    <w:semiHidden/>
    <w:rsid w:val="00931751"/>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931751"/>
  </w:style>
  <w:style w:type="character" w:customStyle="1" w:styleId="SignaturelectroniqueCar">
    <w:name w:val="Signature électronique Car"/>
    <w:link w:val="E-mailSignature"/>
    <w:uiPriority w:val="99"/>
    <w:semiHidden/>
    <w:rsid w:val="00931751"/>
    <w:rPr>
      <w:rFonts w:ascii="Verdana" w:hAnsi="Verdana"/>
      <w:sz w:val="18"/>
      <w:szCs w:val="22"/>
      <w:lang w:val="en-GB"/>
    </w:rPr>
  </w:style>
  <w:style w:type="character" w:styleId="Emphasis">
    <w:name w:val="Emphasis"/>
    <w:uiPriority w:val="99"/>
    <w:semiHidden/>
    <w:qFormat/>
    <w:rsid w:val="00931751"/>
    <w:rPr>
      <w:i/>
      <w:iCs/>
      <w:lang w:val="en-GB"/>
    </w:rPr>
  </w:style>
  <w:style w:type="paragraph" w:styleId="EnvelopeAddress">
    <w:name w:val="envelope address"/>
    <w:basedOn w:val="Normal"/>
    <w:uiPriority w:val="99"/>
    <w:semiHidden/>
    <w:unhideWhenUsed/>
    <w:rsid w:val="0093175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1751"/>
    <w:rPr>
      <w:rFonts w:ascii="Cambria" w:eastAsia="Times New Roman" w:hAnsi="Cambria"/>
      <w:sz w:val="20"/>
      <w:szCs w:val="20"/>
    </w:rPr>
  </w:style>
  <w:style w:type="character" w:styleId="FollowedHyperlink">
    <w:name w:val="FollowedHyperlink"/>
    <w:uiPriority w:val="9"/>
    <w:unhideWhenUsed/>
    <w:rsid w:val="00931751"/>
    <w:rPr>
      <w:color w:val="800080"/>
      <w:u w:val="single"/>
      <w:lang w:val="en-GB"/>
    </w:rPr>
  </w:style>
  <w:style w:type="character" w:styleId="HTMLAcronym">
    <w:name w:val="HTML Acronym"/>
    <w:uiPriority w:val="99"/>
    <w:semiHidden/>
    <w:unhideWhenUsed/>
    <w:rsid w:val="00931751"/>
    <w:rPr>
      <w:lang w:val="en-GB"/>
    </w:rPr>
  </w:style>
  <w:style w:type="paragraph" w:styleId="HTMLAddress">
    <w:name w:val="HTML Address"/>
    <w:basedOn w:val="Normal"/>
    <w:link w:val="AdresseHTMLCar"/>
    <w:uiPriority w:val="99"/>
    <w:semiHidden/>
    <w:unhideWhenUsed/>
    <w:rsid w:val="00931751"/>
    <w:rPr>
      <w:i/>
      <w:iCs/>
    </w:rPr>
  </w:style>
  <w:style w:type="character" w:customStyle="1" w:styleId="AdresseHTMLCar">
    <w:name w:val="Adresse HTML Car"/>
    <w:link w:val="HTMLAddress"/>
    <w:uiPriority w:val="99"/>
    <w:semiHidden/>
    <w:rsid w:val="00931751"/>
    <w:rPr>
      <w:rFonts w:ascii="Verdana" w:hAnsi="Verdana"/>
      <w:i/>
      <w:iCs/>
      <w:sz w:val="18"/>
      <w:szCs w:val="22"/>
      <w:lang w:val="en-GB"/>
    </w:rPr>
  </w:style>
  <w:style w:type="character" w:styleId="HTMLCite">
    <w:name w:val="HTML Cite"/>
    <w:uiPriority w:val="99"/>
    <w:semiHidden/>
    <w:unhideWhenUsed/>
    <w:rsid w:val="00931751"/>
    <w:rPr>
      <w:i/>
      <w:iCs/>
      <w:lang w:val="en-GB"/>
    </w:rPr>
  </w:style>
  <w:style w:type="character" w:styleId="HTMLCode">
    <w:name w:val="HTML Code"/>
    <w:uiPriority w:val="99"/>
    <w:semiHidden/>
    <w:unhideWhenUsed/>
    <w:rsid w:val="00931751"/>
    <w:rPr>
      <w:rFonts w:ascii="Consolas" w:hAnsi="Consolas" w:cs="Consolas"/>
      <w:sz w:val="20"/>
      <w:szCs w:val="20"/>
      <w:lang w:val="en-GB"/>
    </w:rPr>
  </w:style>
  <w:style w:type="character" w:styleId="HTMLDefinition">
    <w:name w:val="HTML Definition"/>
    <w:uiPriority w:val="99"/>
    <w:semiHidden/>
    <w:unhideWhenUsed/>
    <w:rsid w:val="00931751"/>
    <w:rPr>
      <w:i/>
      <w:iCs/>
      <w:lang w:val="en-GB"/>
    </w:rPr>
  </w:style>
  <w:style w:type="character" w:styleId="HTMLKeyboard">
    <w:name w:val="HTML Keyboard"/>
    <w:uiPriority w:val="99"/>
    <w:semiHidden/>
    <w:unhideWhenUsed/>
    <w:rsid w:val="00931751"/>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931751"/>
    <w:rPr>
      <w:rFonts w:ascii="Consolas" w:hAnsi="Consolas" w:cs="Consolas"/>
      <w:sz w:val="20"/>
      <w:szCs w:val="20"/>
    </w:rPr>
  </w:style>
  <w:style w:type="character" w:customStyle="1" w:styleId="PrformatHTMLCar">
    <w:name w:val="Préformaté HTML Car"/>
    <w:link w:val="HTMLPreformatted"/>
    <w:uiPriority w:val="99"/>
    <w:semiHidden/>
    <w:rsid w:val="00931751"/>
    <w:rPr>
      <w:rFonts w:ascii="Consolas" w:hAnsi="Consolas" w:cs="Consolas"/>
      <w:lang w:val="en-GB"/>
    </w:rPr>
  </w:style>
  <w:style w:type="character" w:styleId="HTMLSample">
    <w:name w:val="HTML Sample"/>
    <w:uiPriority w:val="99"/>
    <w:semiHidden/>
    <w:unhideWhenUsed/>
    <w:rsid w:val="00931751"/>
    <w:rPr>
      <w:rFonts w:ascii="Consolas" w:hAnsi="Consolas" w:cs="Consolas"/>
      <w:sz w:val="24"/>
      <w:szCs w:val="24"/>
      <w:lang w:val="en-GB"/>
    </w:rPr>
  </w:style>
  <w:style w:type="character" w:styleId="HTMLTypewriter">
    <w:name w:val="HTML Typewriter"/>
    <w:uiPriority w:val="99"/>
    <w:semiHidden/>
    <w:unhideWhenUsed/>
    <w:rsid w:val="00931751"/>
    <w:rPr>
      <w:rFonts w:ascii="Consolas" w:hAnsi="Consolas" w:cs="Consolas"/>
      <w:sz w:val="20"/>
      <w:szCs w:val="20"/>
      <w:lang w:val="en-GB"/>
    </w:rPr>
  </w:style>
  <w:style w:type="character" w:styleId="HTMLVariable">
    <w:name w:val="HTML Variable"/>
    <w:uiPriority w:val="99"/>
    <w:semiHidden/>
    <w:unhideWhenUsed/>
    <w:rsid w:val="00931751"/>
    <w:rPr>
      <w:i/>
      <w:iCs/>
      <w:lang w:val="en-GB"/>
    </w:rPr>
  </w:style>
  <w:style w:type="paragraph" w:styleId="Index1">
    <w:name w:val="index 1"/>
    <w:basedOn w:val="Normal"/>
    <w:next w:val="Normal"/>
    <w:uiPriority w:val="99"/>
    <w:semiHidden/>
    <w:unhideWhenUsed/>
    <w:rsid w:val="00931751"/>
    <w:pPr>
      <w:ind w:left="180" w:hanging="180"/>
    </w:pPr>
  </w:style>
  <w:style w:type="paragraph" w:styleId="Index2">
    <w:name w:val="index 2"/>
    <w:basedOn w:val="Normal"/>
    <w:next w:val="Normal"/>
    <w:uiPriority w:val="99"/>
    <w:semiHidden/>
    <w:unhideWhenUsed/>
    <w:rsid w:val="00931751"/>
    <w:pPr>
      <w:ind w:left="360" w:hanging="180"/>
    </w:pPr>
  </w:style>
  <w:style w:type="paragraph" w:styleId="Index3">
    <w:name w:val="index 3"/>
    <w:basedOn w:val="Normal"/>
    <w:next w:val="Normal"/>
    <w:uiPriority w:val="99"/>
    <w:semiHidden/>
    <w:unhideWhenUsed/>
    <w:rsid w:val="00931751"/>
    <w:pPr>
      <w:ind w:left="540" w:hanging="180"/>
    </w:pPr>
  </w:style>
  <w:style w:type="paragraph" w:styleId="Index4">
    <w:name w:val="index 4"/>
    <w:basedOn w:val="Normal"/>
    <w:next w:val="Normal"/>
    <w:uiPriority w:val="99"/>
    <w:semiHidden/>
    <w:unhideWhenUsed/>
    <w:rsid w:val="00931751"/>
    <w:pPr>
      <w:ind w:left="720" w:hanging="180"/>
    </w:pPr>
  </w:style>
  <w:style w:type="paragraph" w:styleId="Index5">
    <w:name w:val="index 5"/>
    <w:basedOn w:val="Normal"/>
    <w:next w:val="Normal"/>
    <w:uiPriority w:val="99"/>
    <w:semiHidden/>
    <w:unhideWhenUsed/>
    <w:rsid w:val="00931751"/>
    <w:pPr>
      <w:ind w:left="900" w:hanging="180"/>
    </w:pPr>
  </w:style>
  <w:style w:type="paragraph" w:styleId="Index6">
    <w:name w:val="index 6"/>
    <w:basedOn w:val="Normal"/>
    <w:next w:val="Normal"/>
    <w:uiPriority w:val="99"/>
    <w:semiHidden/>
    <w:unhideWhenUsed/>
    <w:rsid w:val="00931751"/>
    <w:pPr>
      <w:ind w:left="1080" w:hanging="180"/>
    </w:pPr>
  </w:style>
  <w:style w:type="paragraph" w:styleId="Index7">
    <w:name w:val="index 7"/>
    <w:basedOn w:val="Normal"/>
    <w:next w:val="Normal"/>
    <w:uiPriority w:val="99"/>
    <w:semiHidden/>
    <w:unhideWhenUsed/>
    <w:rsid w:val="00931751"/>
    <w:pPr>
      <w:ind w:left="1260" w:hanging="180"/>
    </w:pPr>
  </w:style>
  <w:style w:type="paragraph" w:styleId="Index8">
    <w:name w:val="index 8"/>
    <w:basedOn w:val="Normal"/>
    <w:next w:val="Normal"/>
    <w:uiPriority w:val="99"/>
    <w:semiHidden/>
    <w:unhideWhenUsed/>
    <w:rsid w:val="00931751"/>
    <w:pPr>
      <w:ind w:left="1440" w:hanging="180"/>
    </w:pPr>
  </w:style>
  <w:style w:type="paragraph" w:styleId="Index9">
    <w:name w:val="index 9"/>
    <w:basedOn w:val="Normal"/>
    <w:next w:val="Normal"/>
    <w:uiPriority w:val="99"/>
    <w:semiHidden/>
    <w:unhideWhenUsed/>
    <w:rsid w:val="00931751"/>
    <w:pPr>
      <w:ind w:left="1620" w:hanging="180"/>
    </w:pPr>
  </w:style>
  <w:style w:type="paragraph" w:styleId="IndexHeading">
    <w:name w:val="index heading"/>
    <w:basedOn w:val="Normal"/>
    <w:next w:val="Index1"/>
    <w:uiPriority w:val="99"/>
    <w:semiHidden/>
    <w:unhideWhenUsed/>
    <w:rsid w:val="00931751"/>
    <w:rPr>
      <w:rFonts w:ascii="Cambria" w:eastAsia="Times New Roman" w:hAnsi="Cambria"/>
      <w:b/>
      <w:bCs/>
    </w:rPr>
  </w:style>
  <w:style w:type="character" w:styleId="IntenseEmphasis">
    <w:name w:val="Intense Emphasis"/>
    <w:uiPriority w:val="99"/>
    <w:semiHidden/>
    <w:qFormat/>
    <w:rsid w:val="00931751"/>
    <w:rPr>
      <w:b/>
      <w:bCs/>
      <w:i/>
      <w:iCs/>
      <w:color w:val="4F81BD"/>
      <w:lang w:val="en-GB"/>
    </w:rPr>
  </w:style>
  <w:style w:type="paragraph" w:styleId="IntenseQuote">
    <w:name w:val="Intense Quote"/>
    <w:basedOn w:val="Normal"/>
    <w:next w:val="Normal"/>
    <w:link w:val="CitationintenseCar"/>
    <w:uiPriority w:val="59"/>
    <w:semiHidden/>
    <w:qFormat/>
    <w:rsid w:val="00931751"/>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931751"/>
    <w:rPr>
      <w:rFonts w:ascii="Verdana" w:hAnsi="Verdana"/>
      <w:b/>
      <w:bCs/>
      <w:i/>
      <w:iCs/>
      <w:color w:val="4F81BD"/>
      <w:sz w:val="18"/>
      <w:szCs w:val="22"/>
      <w:lang w:val="en-GB"/>
    </w:rPr>
  </w:style>
  <w:style w:type="character" w:styleId="IntenseReference">
    <w:name w:val="Intense Reference"/>
    <w:uiPriority w:val="99"/>
    <w:semiHidden/>
    <w:qFormat/>
    <w:rsid w:val="00931751"/>
    <w:rPr>
      <w:b/>
      <w:bCs/>
      <w:smallCaps/>
      <w:color w:val="C0504D"/>
      <w:spacing w:val="5"/>
      <w:u w:val="single"/>
      <w:lang w:val="en-GB"/>
    </w:rPr>
  </w:style>
  <w:style w:type="character" w:styleId="LineNumber">
    <w:name w:val="line number"/>
    <w:uiPriority w:val="99"/>
    <w:semiHidden/>
    <w:unhideWhenUsed/>
    <w:rsid w:val="00931751"/>
    <w:rPr>
      <w:lang w:val="en-GB"/>
    </w:rPr>
  </w:style>
  <w:style w:type="paragraph" w:styleId="List">
    <w:name w:val="List"/>
    <w:basedOn w:val="Normal"/>
    <w:uiPriority w:val="99"/>
    <w:semiHidden/>
    <w:unhideWhenUsed/>
    <w:rsid w:val="00931751"/>
    <w:pPr>
      <w:ind w:left="283" w:hanging="283"/>
      <w:contextualSpacing/>
    </w:pPr>
  </w:style>
  <w:style w:type="paragraph" w:styleId="List2">
    <w:name w:val="List 2"/>
    <w:basedOn w:val="Normal"/>
    <w:uiPriority w:val="99"/>
    <w:semiHidden/>
    <w:unhideWhenUsed/>
    <w:rsid w:val="00931751"/>
    <w:pPr>
      <w:ind w:left="566" w:hanging="283"/>
      <w:contextualSpacing/>
    </w:pPr>
  </w:style>
  <w:style w:type="paragraph" w:styleId="List3">
    <w:name w:val="List 3"/>
    <w:basedOn w:val="Normal"/>
    <w:uiPriority w:val="99"/>
    <w:semiHidden/>
    <w:unhideWhenUsed/>
    <w:rsid w:val="00931751"/>
    <w:pPr>
      <w:ind w:left="849" w:hanging="283"/>
      <w:contextualSpacing/>
    </w:pPr>
  </w:style>
  <w:style w:type="paragraph" w:styleId="List4">
    <w:name w:val="List 4"/>
    <w:basedOn w:val="Normal"/>
    <w:uiPriority w:val="99"/>
    <w:semiHidden/>
    <w:unhideWhenUsed/>
    <w:rsid w:val="00931751"/>
    <w:pPr>
      <w:ind w:left="1132" w:hanging="283"/>
      <w:contextualSpacing/>
    </w:pPr>
  </w:style>
  <w:style w:type="paragraph" w:styleId="List5">
    <w:name w:val="List 5"/>
    <w:basedOn w:val="Normal"/>
    <w:uiPriority w:val="99"/>
    <w:semiHidden/>
    <w:unhideWhenUsed/>
    <w:rsid w:val="00931751"/>
    <w:pPr>
      <w:ind w:left="1415" w:hanging="283"/>
      <w:contextualSpacing/>
    </w:pPr>
  </w:style>
  <w:style w:type="paragraph" w:styleId="ListContinue">
    <w:name w:val="List Continue"/>
    <w:basedOn w:val="Normal"/>
    <w:uiPriority w:val="99"/>
    <w:semiHidden/>
    <w:unhideWhenUsed/>
    <w:rsid w:val="00931751"/>
    <w:pPr>
      <w:spacing w:after="120"/>
      <w:ind w:left="283"/>
      <w:contextualSpacing/>
    </w:pPr>
  </w:style>
  <w:style w:type="paragraph" w:styleId="ListContinue2">
    <w:name w:val="List Continue 2"/>
    <w:basedOn w:val="Normal"/>
    <w:uiPriority w:val="99"/>
    <w:semiHidden/>
    <w:unhideWhenUsed/>
    <w:rsid w:val="00931751"/>
    <w:pPr>
      <w:spacing w:after="120"/>
      <w:ind w:left="566"/>
      <w:contextualSpacing/>
    </w:pPr>
  </w:style>
  <w:style w:type="paragraph" w:styleId="ListContinue3">
    <w:name w:val="List Continue 3"/>
    <w:basedOn w:val="Normal"/>
    <w:uiPriority w:val="99"/>
    <w:semiHidden/>
    <w:unhideWhenUsed/>
    <w:rsid w:val="00931751"/>
    <w:pPr>
      <w:spacing w:after="120"/>
      <w:ind w:left="849"/>
      <w:contextualSpacing/>
    </w:pPr>
  </w:style>
  <w:style w:type="paragraph" w:styleId="ListContinue4">
    <w:name w:val="List Continue 4"/>
    <w:basedOn w:val="Normal"/>
    <w:uiPriority w:val="99"/>
    <w:semiHidden/>
    <w:unhideWhenUsed/>
    <w:rsid w:val="00931751"/>
    <w:pPr>
      <w:spacing w:after="120"/>
      <w:ind w:left="1132"/>
      <w:contextualSpacing/>
    </w:pPr>
  </w:style>
  <w:style w:type="paragraph" w:styleId="ListContinue5">
    <w:name w:val="List Continue 5"/>
    <w:basedOn w:val="Normal"/>
    <w:uiPriority w:val="99"/>
    <w:semiHidden/>
    <w:unhideWhenUsed/>
    <w:rsid w:val="00931751"/>
    <w:pPr>
      <w:spacing w:after="120"/>
      <w:ind w:left="1415"/>
      <w:contextualSpacing/>
    </w:pPr>
  </w:style>
  <w:style w:type="paragraph" w:styleId="ListNumber">
    <w:name w:val="List Number"/>
    <w:basedOn w:val="Normal"/>
    <w:uiPriority w:val="49"/>
    <w:semiHidden/>
    <w:unhideWhenUsed/>
    <w:rsid w:val="00931751"/>
    <w:pPr>
      <w:numPr>
        <w:numId w:val="1"/>
      </w:numPr>
      <w:contextualSpacing/>
    </w:pPr>
  </w:style>
  <w:style w:type="paragraph" w:styleId="ListNumber2">
    <w:name w:val="List Number 2"/>
    <w:basedOn w:val="Normal"/>
    <w:uiPriority w:val="49"/>
    <w:semiHidden/>
    <w:unhideWhenUsed/>
    <w:rsid w:val="00931751"/>
    <w:pPr>
      <w:numPr>
        <w:numId w:val="2"/>
      </w:numPr>
      <w:contextualSpacing/>
    </w:pPr>
  </w:style>
  <w:style w:type="paragraph" w:styleId="ListNumber3">
    <w:name w:val="List Number 3"/>
    <w:basedOn w:val="Normal"/>
    <w:uiPriority w:val="49"/>
    <w:semiHidden/>
    <w:unhideWhenUsed/>
    <w:rsid w:val="00931751"/>
    <w:pPr>
      <w:contextualSpacing/>
    </w:pPr>
  </w:style>
  <w:style w:type="paragraph" w:styleId="ListNumber4">
    <w:name w:val="List Number 4"/>
    <w:basedOn w:val="Normal"/>
    <w:uiPriority w:val="49"/>
    <w:semiHidden/>
    <w:unhideWhenUsed/>
    <w:rsid w:val="00931751"/>
    <w:pPr>
      <w:numPr>
        <w:numId w:val="4"/>
      </w:numPr>
      <w:contextualSpacing/>
    </w:pPr>
  </w:style>
  <w:style w:type="paragraph" w:styleId="ListNumber5">
    <w:name w:val="List Number 5"/>
    <w:basedOn w:val="Normal"/>
    <w:uiPriority w:val="49"/>
    <w:semiHidden/>
    <w:unhideWhenUsed/>
    <w:rsid w:val="00931751"/>
    <w:pPr>
      <w:contextualSpacing/>
    </w:pPr>
  </w:style>
  <w:style w:type="paragraph" w:styleId="Macro">
    <w:name w:val="macro"/>
    <w:link w:val="TextedemacroCar"/>
    <w:uiPriority w:val="99"/>
    <w:semiHidden/>
    <w:unhideWhenUsed/>
    <w:rsid w:val="0093175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TextedemacroCar">
    <w:name w:val="Texte de macro Car"/>
    <w:link w:val="Macro"/>
    <w:uiPriority w:val="99"/>
    <w:semiHidden/>
    <w:rsid w:val="00931751"/>
    <w:rPr>
      <w:rFonts w:ascii="Consolas" w:hAnsi="Consolas" w:cs="Consolas"/>
      <w:lang w:val="en-GB"/>
    </w:rPr>
  </w:style>
  <w:style w:type="paragraph" w:styleId="MessageHeader">
    <w:name w:val="Message Header"/>
    <w:basedOn w:val="Normal"/>
    <w:link w:val="En-ttedemessageCar"/>
    <w:uiPriority w:val="99"/>
    <w:semiHidden/>
    <w:unhideWhenUsed/>
    <w:rsid w:val="0093175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931751"/>
    <w:rPr>
      <w:rFonts w:ascii="Cambria" w:eastAsia="Times New Roman" w:hAnsi="Cambria"/>
      <w:sz w:val="24"/>
      <w:szCs w:val="24"/>
      <w:shd w:val="pct20" w:color="auto" w:fill="auto"/>
      <w:lang w:val="en-GB"/>
    </w:rPr>
  </w:style>
  <w:style w:type="paragraph" w:styleId="NoSpacing">
    <w:name w:val="No Spacing"/>
    <w:uiPriority w:val="1"/>
    <w:semiHidden/>
    <w:qFormat/>
    <w:rsid w:val="00931751"/>
    <w:pPr>
      <w:jc w:val="both"/>
    </w:pPr>
    <w:rPr>
      <w:rFonts w:ascii="Verdana" w:hAnsi="Verdana"/>
      <w:sz w:val="18"/>
      <w:szCs w:val="22"/>
    </w:rPr>
  </w:style>
  <w:style w:type="paragraph" w:styleId="NormalWeb">
    <w:name w:val="Normal (Web)"/>
    <w:basedOn w:val="Normal"/>
    <w:uiPriority w:val="99"/>
    <w:semiHidden/>
    <w:unhideWhenUsed/>
    <w:rsid w:val="00931751"/>
    <w:rPr>
      <w:rFonts w:ascii="Times New Roman" w:hAnsi="Times New Roman"/>
      <w:sz w:val="24"/>
      <w:szCs w:val="24"/>
    </w:rPr>
  </w:style>
  <w:style w:type="paragraph" w:styleId="NormalIndent">
    <w:name w:val="Normal Indent"/>
    <w:basedOn w:val="Normal"/>
    <w:uiPriority w:val="99"/>
    <w:semiHidden/>
    <w:unhideWhenUsed/>
    <w:rsid w:val="00931751"/>
    <w:pPr>
      <w:ind w:left="567"/>
    </w:pPr>
  </w:style>
  <w:style w:type="paragraph" w:styleId="NoteHeading">
    <w:name w:val="Note Heading"/>
    <w:basedOn w:val="Normal"/>
    <w:next w:val="Normal"/>
    <w:link w:val="TitredenoteCar"/>
    <w:uiPriority w:val="99"/>
    <w:semiHidden/>
    <w:unhideWhenUsed/>
    <w:rsid w:val="00931751"/>
  </w:style>
  <w:style w:type="character" w:customStyle="1" w:styleId="TitredenoteCar">
    <w:name w:val="Titre de note Car"/>
    <w:link w:val="NoteHeading"/>
    <w:uiPriority w:val="99"/>
    <w:semiHidden/>
    <w:rsid w:val="00931751"/>
    <w:rPr>
      <w:rFonts w:ascii="Verdana" w:hAnsi="Verdana"/>
      <w:sz w:val="18"/>
      <w:szCs w:val="22"/>
      <w:lang w:val="en-GB"/>
    </w:rPr>
  </w:style>
  <w:style w:type="character" w:styleId="PageNumber">
    <w:name w:val="page number"/>
    <w:uiPriority w:val="99"/>
    <w:semiHidden/>
    <w:unhideWhenUsed/>
    <w:rsid w:val="00931751"/>
    <w:rPr>
      <w:lang w:val="en-GB"/>
    </w:rPr>
  </w:style>
  <w:style w:type="character" w:styleId="PlaceholderText">
    <w:name w:val="Placeholder Text"/>
    <w:uiPriority w:val="99"/>
    <w:semiHidden/>
    <w:rsid w:val="00931751"/>
    <w:rPr>
      <w:color w:val="808080"/>
      <w:lang w:val="en-GB"/>
    </w:rPr>
  </w:style>
  <w:style w:type="paragraph" w:styleId="PlainText">
    <w:name w:val="Plain Text"/>
    <w:basedOn w:val="Normal"/>
    <w:link w:val="TextebrutCar"/>
    <w:uiPriority w:val="99"/>
    <w:unhideWhenUsed/>
    <w:rsid w:val="00931751"/>
    <w:rPr>
      <w:rFonts w:ascii="Consolas" w:hAnsi="Consolas" w:cs="Consolas"/>
      <w:sz w:val="21"/>
      <w:szCs w:val="21"/>
    </w:rPr>
  </w:style>
  <w:style w:type="character" w:customStyle="1" w:styleId="TextebrutCar">
    <w:name w:val="Texte brut Car"/>
    <w:link w:val="PlainText"/>
    <w:uiPriority w:val="99"/>
    <w:rsid w:val="00931751"/>
    <w:rPr>
      <w:rFonts w:ascii="Consolas" w:hAnsi="Consolas" w:cs="Consolas"/>
      <w:sz w:val="21"/>
      <w:szCs w:val="21"/>
      <w:lang w:val="en-GB"/>
    </w:rPr>
  </w:style>
  <w:style w:type="paragraph" w:styleId="Quote">
    <w:name w:val="Quote"/>
    <w:basedOn w:val="Normal"/>
    <w:next w:val="Normal"/>
    <w:link w:val="CitationCar"/>
    <w:uiPriority w:val="59"/>
    <w:qFormat/>
    <w:rsid w:val="00931751"/>
    <w:rPr>
      <w:i/>
      <w:iCs/>
      <w:color w:val="000000"/>
    </w:rPr>
  </w:style>
  <w:style w:type="character" w:customStyle="1" w:styleId="CitationCar">
    <w:name w:val="Citation Car"/>
    <w:link w:val="Quote"/>
    <w:uiPriority w:val="59"/>
    <w:rsid w:val="00931751"/>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931751"/>
  </w:style>
  <w:style w:type="character" w:customStyle="1" w:styleId="SalutationsCar">
    <w:name w:val="Salutations Car"/>
    <w:link w:val="Salutation"/>
    <w:uiPriority w:val="99"/>
    <w:semiHidden/>
    <w:rsid w:val="00931751"/>
    <w:rPr>
      <w:rFonts w:ascii="Verdana" w:hAnsi="Verdana"/>
      <w:sz w:val="18"/>
      <w:szCs w:val="22"/>
      <w:lang w:val="en-GB"/>
    </w:rPr>
  </w:style>
  <w:style w:type="paragraph" w:styleId="Signature">
    <w:name w:val="Signature"/>
    <w:basedOn w:val="Normal"/>
    <w:link w:val="SignatureCar"/>
    <w:uiPriority w:val="99"/>
    <w:semiHidden/>
    <w:unhideWhenUsed/>
    <w:rsid w:val="00931751"/>
    <w:pPr>
      <w:ind w:left="4252"/>
    </w:pPr>
  </w:style>
  <w:style w:type="character" w:customStyle="1" w:styleId="SignatureCar">
    <w:name w:val="Signature Car"/>
    <w:link w:val="Signature"/>
    <w:uiPriority w:val="99"/>
    <w:semiHidden/>
    <w:rsid w:val="00931751"/>
    <w:rPr>
      <w:rFonts w:ascii="Verdana" w:hAnsi="Verdana"/>
      <w:sz w:val="18"/>
      <w:szCs w:val="22"/>
      <w:lang w:val="en-GB"/>
    </w:rPr>
  </w:style>
  <w:style w:type="character" w:styleId="Strong">
    <w:name w:val="Strong"/>
    <w:uiPriority w:val="99"/>
    <w:semiHidden/>
    <w:qFormat/>
    <w:rsid w:val="00931751"/>
    <w:rPr>
      <w:b/>
      <w:bCs/>
      <w:lang w:val="en-GB"/>
    </w:rPr>
  </w:style>
  <w:style w:type="character" w:styleId="SubtleEmphasis">
    <w:name w:val="Subtle Emphasis"/>
    <w:uiPriority w:val="99"/>
    <w:semiHidden/>
    <w:qFormat/>
    <w:rsid w:val="00931751"/>
    <w:rPr>
      <w:i/>
      <w:iCs/>
      <w:color w:val="808080"/>
      <w:lang w:val="en-GB"/>
    </w:rPr>
  </w:style>
  <w:style w:type="character" w:styleId="SubtleReference">
    <w:name w:val="Subtle Reference"/>
    <w:uiPriority w:val="99"/>
    <w:semiHidden/>
    <w:qFormat/>
    <w:rsid w:val="00931751"/>
    <w:rPr>
      <w:smallCaps/>
      <w:color w:val="C0504D"/>
      <w:u w:val="single"/>
      <w:lang w:val="en-GB"/>
    </w:rPr>
  </w:style>
  <w:style w:type="table" w:styleId="ColorfulGrid">
    <w:name w:val="Colorful Grid"/>
    <w:basedOn w:val="TableNormal"/>
    <w:uiPriority w:val="73"/>
    <w:rsid w:val="009317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175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175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175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175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175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175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175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175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175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175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175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175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175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175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175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175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175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175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175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175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175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175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175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175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175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175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175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17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175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175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175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175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175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175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175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175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175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17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175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175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175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175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17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175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175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175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175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175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175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175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175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175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175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175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175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175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175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175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175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175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175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175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175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175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175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175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175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175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175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175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175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175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175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175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175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175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175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175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175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175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175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175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175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17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175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175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175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175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SPS/MAR/26_03963_00_f.pdf" TargetMode="External" /><Relationship Id="rId7" Type="http://schemas.openxmlformats.org/officeDocument/2006/relationships/hyperlink" Target="mailto:enquirypoint.spsmar@onssa.gov.ma" TargetMode="External" /><Relationship Id="rId8" Type="http://schemas.openxmlformats.org/officeDocument/2006/relationships/hyperlink" Target="http://www.onssa.gov.m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010e3eb5-88ca-4959-ac55-f60049811564</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AA965-1BB3-4B35-8DA3-4408F7379396}">
  <ds:schemaRefs>
    <ds:schemaRef ds:uri="http://schemas.titus.com/TitusProperties/"/>
    <ds:schemaRef ds:uri=""/>
  </ds:schemaRefs>
</ds:datastoreItem>
</file>

<file path=customXml/itemProps2.xml><?xml version="1.0" encoding="utf-8"?>
<ds:datastoreItem xmlns:ds="http://schemas.openxmlformats.org/officeDocument/2006/customXml" ds:itemID="{8C2A19A4-0AA8-4E18-AE69-3CFED5AC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Fernandes, Francisca</cp:lastModifiedBy>
  <cp:revision>14</cp:revision>
  <dcterms:created xsi:type="dcterms:W3CDTF">2017-07-03T11:20:00Z</dcterms:created>
  <dcterms:modified xsi:type="dcterms:W3CDTF">2026-08-03T08:11:00Z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G/SPS/N/MAR/119</vt:lpwstr>
  </property>
  <property fmtid="{D5CDD505-2E9C-101B-9397-08002B2CF9AE}" pid="3" name="TitusGUID">
    <vt:lpwstr>010e3eb5-88ca-4959-ac55-f60049811564</vt:lpwstr>
  </property>
  <property fmtid="{D5CDD505-2E9C-101B-9397-08002B2CF9AE}" pid="4" name="WTOCLASSIFICATION">
    <vt:lpwstr>INTERNAL</vt:lpwstr>
  </property>
</Properties>
</file>