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02C1D" w14:textId="77777777" w:rsidR="002D78C9" w:rsidRDefault="00E533EE" w:rsidP="00DD3DD7">
      <w:pPr>
        <w:pStyle w:val="Title"/>
      </w:pPr>
      <w:r w:rsidRPr="002F663C">
        <w:t>NOTIFICATION</w:t>
      </w:r>
    </w:p>
    <w:p w14:paraId="496935CB" w14:textId="77777777" w:rsidR="002F663C" w:rsidRPr="002F663C" w:rsidRDefault="00E533EE" w:rsidP="00DD3DD7">
      <w:pPr>
        <w:pStyle w:val="Title3"/>
      </w:pPr>
      <w:r w:rsidRPr="002F663C">
        <w:t>Addendum</w:t>
      </w:r>
    </w:p>
    <w:p w14:paraId="64417DBE" w14:textId="77777777" w:rsidR="002F663C" w:rsidRDefault="00E533E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12 June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3F81C96D" w14:textId="77777777" w:rsidR="001E2E4A" w:rsidRPr="002F663C" w:rsidRDefault="001E2E4A" w:rsidP="001E2E4A">
      <w:pPr>
        <w:rPr>
          <w:rFonts w:eastAsia="Calibri" w:cs="Times New Roman"/>
        </w:rPr>
      </w:pPr>
    </w:p>
    <w:p w14:paraId="7119278C" w14:textId="77777777" w:rsidR="002F663C" w:rsidRPr="002F663C" w:rsidRDefault="00E533E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D0F149A" w14:textId="77777777" w:rsidR="002F663C" w:rsidRDefault="002F663C" w:rsidP="002F663C">
      <w:pPr>
        <w:rPr>
          <w:rFonts w:eastAsia="Calibri" w:cs="Times New Roman"/>
        </w:rPr>
      </w:pPr>
    </w:p>
    <w:p w14:paraId="769643C4" w14:textId="77777777" w:rsidR="00C14444" w:rsidRPr="002F663C" w:rsidRDefault="00C14444" w:rsidP="002F663C">
      <w:pPr>
        <w:rPr>
          <w:rFonts w:eastAsia="Calibri" w:cs="Times New Roman"/>
        </w:rPr>
      </w:pPr>
    </w:p>
    <w:p w14:paraId="7DB29EBA" w14:textId="77777777" w:rsidR="002F663C" w:rsidRPr="002F663C" w:rsidRDefault="00E533E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Ministerial Decree No.141/2024 which cancels the Egyptian Standard ES 4759/2018.</w:t>
      </w:r>
    </w:p>
    <w:p w14:paraId="48802E6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7671B" w14:paraId="7CFA555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880B706" w14:textId="77777777" w:rsidR="002F663C" w:rsidRPr="002F663C" w:rsidRDefault="00E533E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7671B" w14:paraId="087CF586" w14:textId="77777777" w:rsidTr="00E9471B">
        <w:tc>
          <w:tcPr>
            <w:tcW w:w="851" w:type="dxa"/>
            <w:shd w:val="clear" w:color="auto" w:fill="auto"/>
          </w:tcPr>
          <w:p w14:paraId="2AA7F33F" w14:textId="77777777" w:rsidR="002F663C" w:rsidRPr="00711F9C" w:rsidRDefault="00E533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2B843E" w14:textId="77777777" w:rsidR="002F663C" w:rsidRPr="002F663C" w:rsidRDefault="00E533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7671B" w14:paraId="2EB0AF22" w14:textId="77777777" w:rsidTr="00E9471B">
        <w:tc>
          <w:tcPr>
            <w:tcW w:w="851" w:type="dxa"/>
            <w:shd w:val="clear" w:color="auto" w:fill="auto"/>
          </w:tcPr>
          <w:p w14:paraId="3CE3D598" w14:textId="77777777" w:rsidR="002F663C" w:rsidRPr="00711F9C" w:rsidRDefault="00E533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B85FFBD" w14:textId="77777777" w:rsidR="002F663C" w:rsidRPr="002F663C" w:rsidRDefault="00E533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April 2024</w:t>
            </w:r>
          </w:p>
        </w:tc>
      </w:tr>
      <w:tr w:rsidR="00B7671B" w14:paraId="5775F181" w14:textId="77777777" w:rsidTr="00E9471B">
        <w:tc>
          <w:tcPr>
            <w:tcW w:w="851" w:type="dxa"/>
            <w:shd w:val="clear" w:color="auto" w:fill="auto"/>
          </w:tcPr>
          <w:p w14:paraId="4B3B6B0A" w14:textId="77777777" w:rsidR="002F663C" w:rsidRPr="00711F9C" w:rsidRDefault="00E533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86479C" w14:textId="77777777" w:rsidR="002F663C" w:rsidRPr="002F663C" w:rsidRDefault="00E533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B7671B" w14:paraId="7E2B0904" w14:textId="77777777" w:rsidTr="00E9471B">
        <w:tc>
          <w:tcPr>
            <w:tcW w:w="851" w:type="dxa"/>
            <w:shd w:val="clear" w:color="auto" w:fill="auto"/>
          </w:tcPr>
          <w:p w14:paraId="62BEC6CA" w14:textId="77777777" w:rsidR="002F663C" w:rsidRPr="00711F9C" w:rsidRDefault="00E533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BDD26EC" w14:textId="77777777" w:rsidR="002F663C" w:rsidRPr="002F663C" w:rsidRDefault="00E533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22 May 2024</w:t>
            </w:r>
          </w:p>
        </w:tc>
      </w:tr>
      <w:tr w:rsidR="00B7671B" w14:paraId="7D3E98CC" w14:textId="77777777" w:rsidTr="00E9471B">
        <w:tc>
          <w:tcPr>
            <w:tcW w:w="851" w:type="dxa"/>
            <w:shd w:val="clear" w:color="auto" w:fill="auto"/>
          </w:tcPr>
          <w:p w14:paraId="5405E420" w14:textId="77777777" w:rsidR="002F663C" w:rsidRPr="00711F9C" w:rsidRDefault="00E533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0D7B44" w14:textId="77777777" w:rsidR="002F663C" w:rsidRPr="002F663C" w:rsidRDefault="00E533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B7671B" w14:paraId="10232EFC" w14:textId="77777777" w:rsidTr="00E9471B">
        <w:tc>
          <w:tcPr>
            <w:tcW w:w="851" w:type="dxa"/>
            <w:shd w:val="clear" w:color="auto" w:fill="auto"/>
          </w:tcPr>
          <w:p w14:paraId="6578B3AF" w14:textId="77777777" w:rsidR="002F663C" w:rsidRPr="00711F9C" w:rsidRDefault="00E533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922367" w14:textId="77777777" w:rsidR="002F663C" w:rsidRPr="002F663C" w:rsidRDefault="00E533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B6516AA" w14:textId="77777777" w:rsidR="002F663C" w:rsidRPr="002F663C" w:rsidRDefault="00E533E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7671B" w14:paraId="6459CF48" w14:textId="77777777" w:rsidTr="00E9471B">
        <w:tc>
          <w:tcPr>
            <w:tcW w:w="851" w:type="dxa"/>
            <w:shd w:val="clear" w:color="auto" w:fill="auto"/>
          </w:tcPr>
          <w:p w14:paraId="30CE2801" w14:textId="77777777" w:rsidR="002F663C" w:rsidRPr="00711F9C" w:rsidRDefault="00E533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FE17984" w14:textId="77777777" w:rsidR="002F663C" w:rsidRPr="002F663C" w:rsidRDefault="00E533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7FF9DE9" w14:textId="77777777" w:rsidR="002F663C" w:rsidRPr="002F663C" w:rsidRDefault="00E533E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7671B" w14:paraId="70D2A3E3" w14:textId="77777777" w:rsidTr="00E9471B">
        <w:tc>
          <w:tcPr>
            <w:tcW w:w="851" w:type="dxa"/>
            <w:shd w:val="clear" w:color="auto" w:fill="auto"/>
          </w:tcPr>
          <w:p w14:paraId="6471DC9D" w14:textId="77777777" w:rsidR="002F663C" w:rsidRPr="00711F9C" w:rsidRDefault="00E533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295C9B" w14:textId="77777777" w:rsidR="002F663C" w:rsidRPr="002F663C" w:rsidRDefault="00E533E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7671B" w14:paraId="0AEDBCF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BE625C9" w14:textId="77777777" w:rsidR="002F663C" w:rsidRPr="00711F9C" w:rsidRDefault="00E533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74486A2" w14:textId="77777777" w:rsidR="002F663C" w:rsidRPr="002F663C" w:rsidRDefault="00E533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D75EC9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0037AC3" w14:textId="77777777" w:rsidR="003971FF" w:rsidRPr="007F6EA2" w:rsidRDefault="00E533E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Dental Equipment (ICS code(s): 11.060.20)</w:t>
      </w:r>
    </w:p>
    <w:p w14:paraId="70894D00" w14:textId="77777777" w:rsidR="00047C02" w:rsidRPr="002F663C" w:rsidRDefault="00E53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141/2024 (2 pages, in Arabic) which cancels the Egyptian Standard ES 4759/2018" Dentistry-patient chair"(14 pages, in Arabic).</w:t>
      </w:r>
    </w:p>
    <w:p w14:paraId="5E5BE1C0" w14:textId="77777777" w:rsidR="00047C02" w:rsidRPr="002F663C" w:rsidRDefault="00E53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this standard was replaced by ES 4761-1 for "dentistry - stationary dental units and dental patient chairs- part: 1 - general requirements" which was formerly notified in G/TBT/N/EGY/3/Add.75 dated 29 May 2024.</w:t>
      </w:r>
    </w:p>
    <w:p w14:paraId="05F05A32" w14:textId="77777777" w:rsidR="00047C02" w:rsidRPr="002F663C" w:rsidRDefault="00E53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the Ministerial Decree No. 423/2005 (25 pages, in Arabic) which was formerly notified in G/TBT/N/EGY/3 dated 14 December 2005 and the Ministerial Decree No. 102/2019 (2 pages, in Arabic) which was formerly notified in G/TBT/N/EGY/3/Add.18 dated 13 May 2019, mandated among others the earlier versions of this standard.</w:t>
      </w:r>
    </w:p>
    <w:p w14:paraId="70C0E2AA" w14:textId="77777777" w:rsidR="00047C02" w:rsidRPr="002F663C" w:rsidRDefault="00E53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32C47DEF" w14:textId="77777777" w:rsidR="00047C02" w:rsidRPr="002F663C" w:rsidRDefault="00E53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22 April 2024</w:t>
      </w:r>
    </w:p>
    <w:p w14:paraId="371FFC23" w14:textId="77777777" w:rsidR="00047C02" w:rsidRPr="002F663C" w:rsidRDefault="00E53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Date of entry into force: 22 May 2024</w:t>
      </w:r>
    </w:p>
    <w:p w14:paraId="61189B09" w14:textId="77777777" w:rsidR="00047C02" w:rsidRPr="002F663C" w:rsidRDefault="00E53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8009DB0" w14:textId="77777777" w:rsidR="00047C02" w:rsidRPr="002F663C" w:rsidRDefault="00E53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</w:t>
      </w:r>
    </w:p>
    <w:p w14:paraId="1AAE0E41" w14:textId="77777777" w:rsidR="00047C02" w:rsidRPr="002F663C" w:rsidRDefault="00E53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226598A0" w14:textId="77777777" w:rsidR="00047C02" w:rsidRPr="002F663C" w:rsidRDefault="00E53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2E9CF0C4" w14:textId="77777777" w:rsidR="00047C02" w:rsidRPr="002F663C" w:rsidRDefault="00E53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55CD6359" w14:textId="77777777" w:rsidR="00047C02" w:rsidRPr="002F663C" w:rsidRDefault="00E53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4369267F" w14:textId="77777777" w:rsidR="00047C02" w:rsidRPr="002F663C" w:rsidRDefault="00E533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33F6B5D2" w14:textId="77777777" w:rsidR="006C5A96" w:rsidRDefault="00E533E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AAA1168" w14:textId="77777777" w:rsidR="004D4D19" w:rsidRDefault="004D4D19" w:rsidP="007F38C2">
      <w:pPr>
        <w:jc w:val="center"/>
        <w:rPr>
          <w:b/>
        </w:rPr>
      </w:pPr>
    </w:p>
    <w:p w14:paraId="096A8DA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264E2" w14:textId="77777777" w:rsidR="00E533EE" w:rsidRDefault="00E533EE">
      <w:r>
        <w:separator/>
      </w:r>
    </w:p>
  </w:endnote>
  <w:endnote w:type="continuationSeparator" w:id="0">
    <w:p w14:paraId="79F0E4DA" w14:textId="77777777" w:rsidR="00E533EE" w:rsidRDefault="00E5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5E0E7" w14:textId="77777777" w:rsidR="00544326" w:rsidRPr="00DD3DD7" w:rsidRDefault="00E533E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88EB" w14:textId="77777777" w:rsidR="00544326" w:rsidRPr="00DD3DD7" w:rsidRDefault="00E533EE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92E95" w14:textId="77777777" w:rsidR="004D3A6A" w:rsidRDefault="00E533EE" w:rsidP="00ED54E0">
      <w:r>
        <w:separator/>
      </w:r>
    </w:p>
  </w:footnote>
  <w:footnote w:type="continuationSeparator" w:id="0">
    <w:p w14:paraId="5319E3B5" w14:textId="77777777" w:rsidR="004D3A6A" w:rsidRDefault="00E533EE" w:rsidP="00ED54E0">
      <w:r>
        <w:continuationSeparator/>
      </w:r>
    </w:p>
  </w:footnote>
  <w:footnote w:id="1">
    <w:p w14:paraId="63ADCEC3" w14:textId="77777777" w:rsidR="007F6EA2" w:rsidRDefault="00E533E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2EBF8" w14:textId="77777777" w:rsidR="00DD3DD7" w:rsidRDefault="00E533E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4F338B9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80166D" w14:textId="77777777" w:rsidR="00DD3DD7" w:rsidRPr="00DD3DD7" w:rsidRDefault="00E533E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7E907E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7AE97" w14:textId="77777777" w:rsidR="00DD3DD7" w:rsidRPr="00DD3DD7" w:rsidRDefault="00E533E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G/TBT/N/EGY/3/Add.81</w:t>
    </w:r>
    <w:bookmarkEnd w:id="3"/>
  </w:p>
  <w:p w14:paraId="7831A93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34FB45" w14:textId="77777777" w:rsidR="00DD3DD7" w:rsidRPr="00DD3DD7" w:rsidRDefault="00E533E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F9855B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7671B" w14:paraId="5C18C0D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22D0E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B4C5E5" w14:textId="77777777" w:rsidR="00ED54E0" w:rsidRPr="00182B84" w:rsidRDefault="00E533E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7671B" w14:paraId="233B34B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CAA484D" w14:textId="77777777" w:rsidR="00ED54E0" w:rsidRPr="00182B84" w:rsidRDefault="00E533E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4EC20B6" wp14:editId="51AFE33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958524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A4902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7671B" w14:paraId="19E94D2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162E0D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58A26C" w14:textId="77777777" w:rsidR="00DD3DD7" w:rsidRPr="002F663C" w:rsidRDefault="00E533E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G/TBT/N/EGY/3/Add.81</w:t>
          </w:r>
          <w:bookmarkEnd w:id="4"/>
        </w:p>
        <w:p w14:paraId="185BEEE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7671B" w14:paraId="46DA428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413885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220302" w14:textId="3C3E3D07" w:rsidR="00ED54E0" w:rsidRPr="00182B84" w:rsidRDefault="00E533E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12 June 2024</w:t>
          </w:r>
        </w:p>
      </w:tc>
    </w:tr>
    <w:tr w:rsidR="00B7671B" w14:paraId="1CB964D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366CD0" w14:textId="15879487" w:rsidR="00ED54E0" w:rsidRPr="00182B84" w:rsidRDefault="00E533E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AF09B3">
            <w:rPr>
              <w:rFonts w:eastAsia="Calibri" w:cs="Times New Roman"/>
              <w:color w:val="FF0000"/>
              <w:szCs w:val="16"/>
            </w:rPr>
            <w:t>4405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F93D81" w14:textId="77777777" w:rsidR="00ED54E0" w:rsidRPr="00182B84" w:rsidRDefault="00E533E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7671B" w14:paraId="2CD7659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5D6F6F" w14:textId="77777777" w:rsidR="00ED54E0" w:rsidRPr="00182B84" w:rsidRDefault="00E533E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88B012" w14:textId="77777777" w:rsidR="00ED54E0" w:rsidRPr="00182B84" w:rsidRDefault="00E533E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E618E3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E70DDD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DAEAE5E" w:tentative="1">
      <w:start w:val="1"/>
      <w:numFmt w:val="lowerLetter"/>
      <w:lvlText w:val="%2."/>
      <w:lvlJc w:val="left"/>
      <w:pPr>
        <w:ind w:left="1080" w:hanging="360"/>
      </w:pPr>
    </w:lvl>
    <w:lvl w:ilvl="2" w:tplc="BD62115E" w:tentative="1">
      <w:start w:val="1"/>
      <w:numFmt w:val="lowerRoman"/>
      <w:lvlText w:val="%3."/>
      <w:lvlJc w:val="right"/>
      <w:pPr>
        <w:ind w:left="1800" w:hanging="180"/>
      </w:pPr>
    </w:lvl>
    <w:lvl w:ilvl="3" w:tplc="A86CB2C2" w:tentative="1">
      <w:start w:val="1"/>
      <w:numFmt w:val="decimal"/>
      <w:lvlText w:val="%4."/>
      <w:lvlJc w:val="left"/>
      <w:pPr>
        <w:ind w:left="2520" w:hanging="360"/>
      </w:pPr>
    </w:lvl>
    <w:lvl w:ilvl="4" w:tplc="51D0009E" w:tentative="1">
      <w:start w:val="1"/>
      <w:numFmt w:val="lowerLetter"/>
      <w:lvlText w:val="%5."/>
      <w:lvlJc w:val="left"/>
      <w:pPr>
        <w:ind w:left="3240" w:hanging="360"/>
      </w:pPr>
    </w:lvl>
    <w:lvl w:ilvl="5" w:tplc="EBA49EDE" w:tentative="1">
      <w:start w:val="1"/>
      <w:numFmt w:val="lowerRoman"/>
      <w:lvlText w:val="%6."/>
      <w:lvlJc w:val="right"/>
      <w:pPr>
        <w:ind w:left="3960" w:hanging="180"/>
      </w:pPr>
    </w:lvl>
    <w:lvl w:ilvl="6" w:tplc="17C2C60E" w:tentative="1">
      <w:start w:val="1"/>
      <w:numFmt w:val="decimal"/>
      <w:lvlText w:val="%7."/>
      <w:lvlJc w:val="left"/>
      <w:pPr>
        <w:ind w:left="4680" w:hanging="360"/>
      </w:pPr>
    </w:lvl>
    <w:lvl w:ilvl="7" w:tplc="91E48226" w:tentative="1">
      <w:start w:val="1"/>
      <w:numFmt w:val="lowerLetter"/>
      <w:lvlText w:val="%8."/>
      <w:lvlJc w:val="left"/>
      <w:pPr>
        <w:ind w:left="5400" w:hanging="360"/>
      </w:pPr>
    </w:lvl>
    <w:lvl w:ilvl="8" w:tplc="9586DD5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3877740">
    <w:abstractNumId w:val="9"/>
  </w:num>
  <w:num w:numId="2" w16cid:durableId="894581653">
    <w:abstractNumId w:val="7"/>
  </w:num>
  <w:num w:numId="3" w16cid:durableId="1532189384">
    <w:abstractNumId w:val="6"/>
  </w:num>
  <w:num w:numId="4" w16cid:durableId="1296059014">
    <w:abstractNumId w:val="5"/>
  </w:num>
  <w:num w:numId="5" w16cid:durableId="845023558">
    <w:abstractNumId w:val="4"/>
  </w:num>
  <w:num w:numId="6" w16cid:durableId="1477454044">
    <w:abstractNumId w:val="12"/>
  </w:num>
  <w:num w:numId="7" w16cid:durableId="658001161">
    <w:abstractNumId w:val="11"/>
  </w:num>
  <w:num w:numId="8" w16cid:durableId="2077775682">
    <w:abstractNumId w:val="10"/>
  </w:num>
  <w:num w:numId="9" w16cid:durableId="12311886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4814691">
    <w:abstractNumId w:val="13"/>
  </w:num>
  <w:num w:numId="11" w16cid:durableId="688213360">
    <w:abstractNumId w:val="8"/>
  </w:num>
  <w:num w:numId="12" w16cid:durableId="721947825">
    <w:abstractNumId w:val="3"/>
  </w:num>
  <w:num w:numId="13" w16cid:durableId="1861510586">
    <w:abstractNumId w:val="2"/>
  </w:num>
  <w:num w:numId="14" w16cid:durableId="1115561913">
    <w:abstractNumId w:val="1"/>
  </w:num>
  <w:num w:numId="15" w16cid:durableId="537668267">
    <w:abstractNumId w:val="0"/>
  </w:num>
  <w:num w:numId="16" w16cid:durableId="13087542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47C02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3776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09B3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671B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33EE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17D7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CEA9C-B49D-4F19-96F3-9798108A2F8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325</Words>
  <Characters>1853</Characters>
  <Application>Microsoft Office Word</Application>
  <DocSecurity>0</DocSecurity>
  <Lines>55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2024-06-12T14:31:00Z</dcterms:created>
  <dcterms:modified xsi:type="dcterms:W3CDTF">2024-06-12T14:50:00Z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