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9AED6" w14:textId="77777777" w:rsidR="002D78C9" w:rsidRDefault="00C4181E" w:rsidP="00DD3DD7">
      <w:pPr>
        <w:pStyle w:val="Titre"/>
      </w:pPr>
      <w:r w:rsidRPr="002F663C">
        <w:t>NOTIFICATION</w:t>
      </w:r>
    </w:p>
    <w:p w14:paraId="15F514EC" w14:textId="77777777" w:rsidR="002F663C" w:rsidRPr="002F663C" w:rsidRDefault="00C4181E" w:rsidP="00DD3DD7">
      <w:pPr>
        <w:pStyle w:val="Title3"/>
      </w:pPr>
      <w:r w:rsidRPr="002F663C">
        <w:t>Addendum</w:t>
      </w:r>
    </w:p>
    <w:p w14:paraId="763058A7" w14:textId="77777777" w:rsidR="002F663C" w:rsidRDefault="00C4181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7C60457" w14:textId="77777777" w:rsidR="001E2E4A" w:rsidRPr="002F663C" w:rsidRDefault="001E2E4A" w:rsidP="001E2E4A">
      <w:pPr>
        <w:rPr>
          <w:rFonts w:eastAsia="Calibri" w:cs="Times New Roman"/>
        </w:rPr>
      </w:pPr>
    </w:p>
    <w:p w14:paraId="42A1593E" w14:textId="77777777" w:rsidR="002F663C" w:rsidRPr="002F663C" w:rsidRDefault="00C4181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2E97EFB" w14:textId="77777777" w:rsidR="002F663C" w:rsidRDefault="002F663C" w:rsidP="002F663C">
      <w:pPr>
        <w:rPr>
          <w:rFonts w:eastAsia="Calibri" w:cs="Times New Roman"/>
        </w:rPr>
      </w:pPr>
    </w:p>
    <w:p w14:paraId="12B94CC3" w14:textId="77777777" w:rsidR="00C14444" w:rsidRPr="002F663C" w:rsidRDefault="00C14444" w:rsidP="002F663C">
      <w:pPr>
        <w:rPr>
          <w:rFonts w:eastAsia="Calibri" w:cs="Times New Roman"/>
        </w:rPr>
      </w:pPr>
    </w:p>
    <w:p w14:paraId="69C285B1" w14:textId="77777777" w:rsidR="002F663C" w:rsidRPr="002F663C" w:rsidRDefault="00C4181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3795 "energy efficiency label requirements for air conditioner- room air conditioner (window - split)"</w:t>
      </w:r>
      <w:bookmarkEnd w:id="3"/>
    </w:p>
    <w:p w14:paraId="668FC19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80C64" w14:paraId="14CD361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403E74D" w14:textId="77777777" w:rsidR="002F663C" w:rsidRPr="002F663C" w:rsidRDefault="00C4181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80C64" w14:paraId="18D2E2C1" w14:textId="77777777" w:rsidTr="00E9471B">
        <w:tc>
          <w:tcPr>
            <w:tcW w:w="851" w:type="dxa"/>
            <w:shd w:val="clear" w:color="auto" w:fill="auto"/>
          </w:tcPr>
          <w:p w14:paraId="1FA0BDEA" w14:textId="77777777" w:rsidR="002F663C" w:rsidRPr="00711F9C" w:rsidRDefault="00C418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A27E44" w14:textId="77777777" w:rsidR="002F663C" w:rsidRPr="002F663C" w:rsidRDefault="00C41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780C64" w14:paraId="69C5DB84" w14:textId="77777777" w:rsidTr="00E9471B">
        <w:tc>
          <w:tcPr>
            <w:tcW w:w="851" w:type="dxa"/>
            <w:shd w:val="clear" w:color="auto" w:fill="auto"/>
          </w:tcPr>
          <w:p w14:paraId="6D51B6E4" w14:textId="77777777" w:rsidR="002F663C" w:rsidRPr="00711F9C" w:rsidRDefault="00C41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E22C2E" w14:textId="77777777" w:rsidR="002F663C" w:rsidRPr="002F663C" w:rsidRDefault="00C41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780C64" w14:paraId="586F4B76" w14:textId="77777777" w:rsidTr="00E9471B">
        <w:tc>
          <w:tcPr>
            <w:tcW w:w="851" w:type="dxa"/>
            <w:shd w:val="clear" w:color="auto" w:fill="auto"/>
          </w:tcPr>
          <w:p w14:paraId="66834C10" w14:textId="77777777" w:rsidR="002F663C" w:rsidRPr="00711F9C" w:rsidRDefault="00C41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09FE58" w14:textId="77777777" w:rsidR="002F663C" w:rsidRPr="002F663C" w:rsidRDefault="00C41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780C64" w14:paraId="430656E2" w14:textId="77777777" w:rsidTr="00E9471B">
        <w:tc>
          <w:tcPr>
            <w:tcW w:w="851" w:type="dxa"/>
            <w:shd w:val="clear" w:color="auto" w:fill="auto"/>
          </w:tcPr>
          <w:p w14:paraId="40AED15F" w14:textId="77777777" w:rsidR="002F663C" w:rsidRPr="00711F9C" w:rsidRDefault="00C41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A30BBF" w14:textId="77777777" w:rsidR="002F663C" w:rsidRPr="002F663C" w:rsidRDefault="00C41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780C64" w14:paraId="47617A80" w14:textId="77777777" w:rsidTr="00E9471B">
        <w:tc>
          <w:tcPr>
            <w:tcW w:w="851" w:type="dxa"/>
            <w:shd w:val="clear" w:color="auto" w:fill="auto"/>
          </w:tcPr>
          <w:p w14:paraId="653FF44A" w14:textId="77777777" w:rsidR="002F663C" w:rsidRPr="00711F9C" w:rsidRDefault="00C41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8BB311" w14:textId="77777777" w:rsidR="002F663C" w:rsidRPr="002F663C" w:rsidRDefault="00C41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780C64" w14:paraId="455264D9" w14:textId="77777777" w:rsidTr="00E9471B">
        <w:tc>
          <w:tcPr>
            <w:tcW w:w="851" w:type="dxa"/>
            <w:shd w:val="clear" w:color="auto" w:fill="auto"/>
          </w:tcPr>
          <w:p w14:paraId="01A56CDA" w14:textId="77777777" w:rsidR="002F663C" w:rsidRPr="00711F9C" w:rsidRDefault="00C41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4D8D56" w14:textId="77777777" w:rsidR="002F663C" w:rsidRPr="002F663C" w:rsidRDefault="00C41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433E12E" w14:textId="77777777" w:rsidR="002F663C" w:rsidRPr="002F663C" w:rsidRDefault="00C4181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780C64" w14:paraId="0021FF02" w14:textId="77777777" w:rsidTr="00E9471B">
        <w:tc>
          <w:tcPr>
            <w:tcW w:w="851" w:type="dxa"/>
            <w:shd w:val="clear" w:color="auto" w:fill="auto"/>
          </w:tcPr>
          <w:p w14:paraId="04F3A916" w14:textId="77777777" w:rsidR="002F663C" w:rsidRPr="00711F9C" w:rsidRDefault="00C4181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AA52B7" w14:textId="77777777" w:rsidR="002F663C" w:rsidRPr="002F663C" w:rsidRDefault="00C4181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B33DFEB" w14:textId="77777777" w:rsidR="002F663C" w:rsidRPr="002F663C" w:rsidRDefault="00C4181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780C64" w14:paraId="01C735AA" w14:textId="77777777" w:rsidTr="00E9471B">
        <w:tc>
          <w:tcPr>
            <w:tcW w:w="851" w:type="dxa"/>
            <w:shd w:val="clear" w:color="auto" w:fill="auto"/>
          </w:tcPr>
          <w:p w14:paraId="3340B1E4" w14:textId="77777777" w:rsidR="002F663C" w:rsidRPr="00711F9C" w:rsidRDefault="00C418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F53A37" w14:textId="77777777" w:rsidR="002F663C" w:rsidRPr="002F663C" w:rsidRDefault="00C4181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780C64" w14:paraId="50ECB3B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2625A87" w14:textId="77777777" w:rsidR="002F663C" w:rsidRPr="00711F9C" w:rsidRDefault="00C4181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237C77C" w14:textId="77777777" w:rsidR="002F663C" w:rsidRPr="002F663C" w:rsidRDefault="00C4181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3B855B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1BE2C11" w14:textId="77777777" w:rsidR="003971FF" w:rsidRPr="007F6EA2" w:rsidRDefault="00C4181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Ventilators. Fans. Air-conditioners (ICS: 23.120); Heat pumps (ICS 27.080)</w:t>
      </w:r>
    </w:p>
    <w:p w14:paraId="27AD8469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No.502/2023 (4 pages, in Arabic) that gives the producers and importers a twelve-month transitional period to abide by the Egyptian Standard ES 3795 " energy efficiency label requirements for air conditioner- room air conditioner (window - split) " (25 pages, in Arabic).</w:t>
      </w:r>
    </w:p>
    <w:p w14:paraId="46BD69EA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the following standards: ES 3795-1/2016,ES 3795-2/2017, ES 3795-5/2018</w:t>
      </w:r>
    </w:p>
    <w:p w14:paraId="6B951191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1098/2016 (1 page, in Arabic) which was formerly notified in G/TBT/N/EGY/68/Add.1 dated 22 June 2017, the Ministerial Decree No. 1307/2017 (2 pages, in Arabic) which was formerly notified in G/TBT/N/EGY/68/Add.4 dated 21 February 2018 and the Ministerial Decree No. 102/2019 (2 pages, in Arabic) which was formerly notified in </w:t>
      </w:r>
      <w:r w:rsidRPr="002F663C">
        <w:rPr>
          <w:rFonts w:eastAsia="Calibri" w:cs="Times New Roman"/>
          <w:szCs w:val="18"/>
        </w:rPr>
        <w:lastRenderedPageBreak/>
        <w:t>G/TBT/N/EGY/68/Add.6 dated 14 May 2019 mandated among others the earlier versions of this Standard and its draft was formerly notified in G/TBT/N/EGY/68/Add.7 dated 14 November 2023.</w:t>
      </w:r>
    </w:p>
    <w:p w14:paraId="50CFE687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52CBB6D0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C31275F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34C0513D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50F95006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77FDF3C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4FA3A73C" w14:textId="77777777" w:rsidR="0012436C" w:rsidRPr="00C4181E" w:rsidRDefault="00C4181E" w:rsidP="00B16ACF">
      <w:pPr>
        <w:spacing w:before="120" w:after="120"/>
        <w:rPr>
          <w:rFonts w:eastAsia="Calibri" w:cs="Times New Roman"/>
          <w:szCs w:val="18"/>
          <w:lang w:val="pt-PT"/>
        </w:rPr>
      </w:pPr>
      <w:r w:rsidRPr="00C4181E">
        <w:rPr>
          <w:rFonts w:eastAsia="Calibri" w:cs="Times New Roman"/>
          <w:szCs w:val="18"/>
          <w:lang w:val="pt-PT"/>
        </w:rPr>
        <w:t xml:space="preserve">E-mail: </w:t>
      </w:r>
      <w:hyperlink r:id="rId9" w:history="1">
        <w:r w:rsidRPr="00C4181E">
          <w:rPr>
            <w:rFonts w:eastAsia="Calibri" w:cs="Times New Roman"/>
            <w:color w:val="0000FF"/>
            <w:szCs w:val="18"/>
            <w:u w:val="single"/>
            <w:lang w:val="pt-PT"/>
          </w:rPr>
          <w:t>eos@idsc.net.eg/</w:t>
        </w:r>
      </w:hyperlink>
      <w:hyperlink r:id="rId10" w:history="1">
        <w:r w:rsidRPr="00C4181E">
          <w:rPr>
            <w:rFonts w:eastAsia="Calibri" w:cs="Times New Roman"/>
            <w:color w:val="0000FF"/>
            <w:szCs w:val="18"/>
            <w:u w:val="single"/>
            <w:lang w:val="pt-PT"/>
          </w:rPr>
          <w:t>eos.tbt@eos.org.eg</w:t>
        </w:r>
      </w:hyperlink>
    </w:p>
    <w:p w14:paraId="5453899A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3D2CCDD" w14:textId="77777777" w:rsidR="0012436C" w:rsidRPr="002F663C" w:rsidRDefault="00C4181E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  <w:bookmarkEnd w:id="26"/>
    </w:p>
    <w:p w14:paraId="6909EDAF" w14:textId="77777777" w:rsidR="006C5A96" w:rsidRDefault="00C4181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CF043A4" w14:textId="77777777" w:rsidR="004D4D19" w:rsidRDefault="004D4D19" w:rsidP="007F38C2">
      <w:pPr>
        <w:jc w:val="center"/>
        <w:rPr>
          <w:b/>
        </w:rPr>
      </w:pPr>
    </w:p>
    <w:p w14:paraId="685FC81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EE57" w14:textId="77777777" w:rsidR="00C4181E" w:rsidRDefault="00C4181E">
      <w:r>
        <w:separator/>
      </w:r>
    </w:p>
  </w:endnote>
  <w:endnote w:type="continuationSeparator" w:id="0">
    <w:p w14:paraId="3640F9B4" w14:textId="77777777" w:rsidR="00C4181E" w:rsidRDefault="00C41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85542" w14:textId="77777777" w:rsidR="00544326" w:rsidRPr="00DD3DD7" w:rsidRDefault="00C4181E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281D" w14:textId="77777777" w:rsidR="00544326" w:rsidRPr="00DD3DD7" w:rsidRDefault="00C4181E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024D" w14:textId="77777777" w:rsidR="0087197D" w:rsidRDefault="008719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0887" w14:textId="77777777" w:rsidR="000248E6" w:rsidRDefault="00C4181E" w:rsidP="00ED54E0">
      <w:r>
        <w:separator/>
      </w:r>
    </w:p>
  </w:footnote>
  <w:footnote w:type="continuationSeparator" w:id="0">
    <w:p w14:paraId="6E33F022" w14:textId="77777777" w:rsidR="000248E6" w:rsidRDefault="00C4181E" w:rsidP="00ED54E0">
      <w:r>
        <w:continuationSeparator/>
      </w:r>
    </w:p>
  </w:footnote>
  <w:footnote w:id="1">
    <w:p w14:paraId="0D1BB72B" w14:textId="77777777" w:rsidR="007F6EA2" w:rsidRDefault="00C4181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4C65" w14:textId="77777777" w:rsidR="00DD3DD7" w:rsidRDefault="00C418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7D48B5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FF281D7" w14:textId="77777777" w:rsidR="00DD3DD7" w:rsidRPr="00DD3DD7" w:rsidRDefault="00C418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6BEB0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C5091" w14:textId="77777777" w:rsidR="00DD3DD7" w:rsidRPr="00DD3DD7" w:rsidRDefault="00C418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G/TBT/N/EGY/68/Add.8</w:t>
    </w:r>
    <w:bookmarkEnd w:id="28"/>
  </w:p>
  <w:p w14:paraId="61EBABC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2A0115" w14:textId="77777777" w:rsidR="00DD3DD7" w:rsidRPr="00DD3DD7" w:rsidRDefault="00C4181E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B784BE9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80C64" w14:paraId="0691145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23ADE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D36330" w14:textId="77777777" w:rsidR="00ED54E0" w:rsidRPr="00182B84" w:rsidRDefault="00C4181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80C64" w14:paraId="10263FD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6C5F04D" w14:textId="77777777" w:rsidR="00ED54E0" w:rsidRPr="00182B84" w:rsidRDefault="00C4181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BE6CB9" wp14:editId="555DDE0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37007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A0714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80C64" w14:paraId="531760E6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6C7BA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D1110F" w14:textId="77777777" w:rsidR="00DD3DD7" w:rsidRPr="002F663C" w:rsidRDefault="00C4181E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G/TBT/N/EGY/68/Add.8</w:t>
          </w:r>
          <w:bookmarkEnd w:id="29"/>
        </w:p>
        <w:p w14:paraId="3188404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780C64" w14:paraId="30DA299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ED47B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E55AD4" w14:textId="16C3AF20" w:rsidR="00ED54E0" w:rsidRPr="00182B84" w:rsidRDefault="00C4181E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780C64" w14:paraId="01E8BDA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7A76FF" w14:textId="126F9E03" w:rsidR="00ED54E0" w:rsidRPr="00182B84" w:rsidRDefault="00C4181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7197D">
            <w:rPr>
              <w:rFonts w:eastAsia="Calibri" w:cs="Times New Roman"/>
              <w:color w:val="FF0000"/>
              <w:szCs w:val="16"/>
            </w:rPr>
            <w:t>0674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33F91E" w14:textId="77777777" w:rsidR="00ED54E0" w:rsidRPr="00182B84" w:rsidRDefault="00C4181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80C64" w14:paraId="6A24A3B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BF9923" w14:textId="77777777" w:rsidR="00ED54E0" w:rsidRPr="00182B84" w:rsidRDefault="00C4181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62B0C7" w14:textId="77777777" w:rsidR="00ED54E0" w:rsidRPr="00182B84" w:rsidRDefault="00C4181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AA8E8F7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EA0C0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542AFC2" w:tentative="1">
      <w:start w:val="1"/>
      <w:numFmt w:val="lowerLetter"/>
      <w:lvlText w:val="%2."/>
      <w:lvlJc w:val="left"/>
      <w:pPr>
        <w:ind w:left="1080" w:hanging="360"/>
      </w:pPr>
    </w:lvl>
    <w:lvl w:ilvl="2" w:tplc="36888422" w:tentative="1">
      <w:start w:val="1"/>
      <w:numFmt w:val="lowerRoman"/>
      <w:lvlText w:val="%3."/>
      <w:lvlJc w:val="right"/>
      <w:pPr>
        <w:ind w:left="1800" w:hanging="180"/>
      </w:pPr>
    </w:lvl>
    <w:lvl w:ilvl="3" w:tplc="8054BA3E" w:tentative="1">
      <w:start w:val="1"/>
      <w:numFmt w:val="decimal"/>
      <w:lvlText w:val="%4."/>
      <w:lvlJc w:val="left"/>
      <w:pPr>
        <w:ind w:left="2520" w:hanging="360"/>
      </w:pPr>
    </w:lvl>
    <w:lvl w:ilvl="4" w:tplc="6066B164" w:tentative="1">
      <w:start w:val="1"/>
      <w:numFmt w:val="lowerLetter"/>
      <w:lvlText w:val="%5."/>
      <w:lvlJc w:val="left"/>
      <w:pPr>
        <w:ind w:left="3240" w:hanging="360"/>
      </w:pPr>
    </w:lvl>
    <w:lvl w:ilvl="5" w:tplc="CA92D6CA" w:tentative="1">
      <w:start w:val="1"/>
      <w:numFmt w:val="lowerRoman"/>
      <w:lvlText w:val="%6."/>
      <w:lvlJc w:val="right"/>
      <w:pPr>
        <w:ind w:left="3960" w:hanging="180"/>
      </w:pPr>
    </w:lvl>
    <w:lvl w:ilvl="6" w:tplc="906AB758" w:tentative="1">
      <w:start w:val="1"/>
      <w:numFmt w:val="decimal"/>
      <w:lvlText w:val="%7."/>
      <w:lvlJc w:val="left"/>
      <w:pPr>
        <w:ind w:left="4680" w:hanging="360"/>
      </w:pPr>
    </w:lvl>
    <w:lvl w:ilvl="7" w:tplc="62E0906C" w:tentative="1">
      <w:start w:val="1"/>
      <w:numFmt w:val="lowerLetter"/>
      <w:lvlText w:val="%8."/>
      <w:lvlJc w:val="left"/>
      <w:pPr>
        <w:ind w:left="5400" w:hanging="360"/>
      </w:pPr>
    </w:lvl>
    <w:lvl w:ilvl="8" w:tplc="16BC6D2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3006060">
    <w:abstractNumId w:val="9"/>
  </w:num>
  <w:num w:numId="2" w16cid:durableId="331179471">
    <w:abstractNumId w:val="7"/>
  </w:num>
  <w:num w:numId="3" w16cid:durableId="533806867">
    <w:abstractNumId w:val="6"/>
  </w:num>
  <w:num w:numId="4" w16cid:durableId="1184249391">
    <w:abstractNumId w:val="5"/>
  </w:num>
  <w:num w:numId="5" w16cid:durableId="410540292">
    <w:abstractNumId w:val="4"/>
  </w:num>
  <w:num w:numId="6" w16cid:durableId="525289434">
    <w:abstractNumId w:val="12"/>
  </w:num>
  <w:num w:numId="7" w16cid:durableId="2017997513">
    <w:abstractNumId w:val="11"/>
  </w:num>
  <w:num w:numId="8" w16cid:durableId="1085149694">
    <w:abstractNumId w:val="10"/>
  </w:num>
  <w:num w:numId="9" w16cid:durableId="4919134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709723">
    <w:abstractNumId w:val="13"/>
  </w:num>
  <w:num w:numId="11" w16cid:durableId="1607273201">
    <w:abstractNumId w:val="8"/>
  </w:num>
  <w:num w:numId="12" w16cid:durableId="880282898">
    <w:abstractNumId w:val="3"/>
  </w:num>
  <w:num w:numId="13" w16cid:durableId="1170757735">
    <w:abstractNumId w:val="2"/>
  </w:num>
  <w:num w:numId="14" w16cid:durableId="544831396">
    <w:abstractNumId w:val="1"/>
  </w:num>
  <w:num w:numId="15" w16cid:durableId="643195914">
    <w:abstractNumId w:val="0"/>
  </w:num>
  <w:num w:numId="16" w16cid:durableId="157319480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36C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5AD3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0C64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197D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181E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06D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7b4087d3-32e6-4104-8bbe-7c1548a6d264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5F06-4189-4C85-8A5B-917C59C5E5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2024-01-29T19:21:00Z</dcterms:created>
  <dcterms:modified xsi:type="dcterms:W3CDTF">2024-01-30T08:27:00Z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7b4087d3-32e6-4104-8bbe-7c1548a6d264</vt:lpwstr>
  </property>
  <property fmtid="{D5CDD505-2E9C-101B-9397-08002B2CF9AE}" pid="4" name="WTOCLASSIFICATION">
    <vt:lpwstr>WTO OFFICIAL</vt:lpwstr>
  </property>
</Properties>
</file>