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DCA03C2" w14:textId="77777777">
      <w:pPr>
        <w:pStyle w:val="Title"/>
      </w:pPr>
      <w:r w:rsidRPr="002F663C">
        <w:t>NOTIFICATION</w:t>
      </w:r>
    </w:p>
    <w:p w:rsidR="002F663C" w:rsidRPr="002F663C" w:rsidP="00DD3DD7" w14:paraId="79FF118C" w14:textId="77777777">
      <w:pPr>
        <w:pStyle w:val="Title3"/>
      </w:pPr>
      <w:r w:rsidRPr="002F663C">
        <w:t>Addendum</w:t>
      </w:r>
    </w:p>
    <w:p w:rsidR="002F663C" w:rsidP="001E2E4A" w14:paraId="4951339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B356BA5" w14:textId="77777777">
      <w:pPr>
        <w:rPr>
          <w:rFonts w:eastAsia="Calibri" w:cs="Times New Roman"/>
        </w:rPr>
      </w:pPr>
    </w:p>
    <w:p w:rsidR="002F663C" w:rsidRPr="002F663C" w:rsidP="002F663C" w14:paraId="5B6F647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B6E2D07" w14:textId="77777777">
      <w:pPr>
        <w:rPr>
          <w:rFonts w:eastAsia="Calibri" w:cs="Times New Roman"/>
        </w:rPr>
      </w:pPr>
    </w:p>
    <w:p w:rsidR="00C14444" w:rsidRPr="002F663C" w:rsidP="002F663C" w14:paraId="2CC252CA" w14:textId="77777777">
      <w:pPr>
        <w:rPr>
          <w:rFonts w:eastAsia="Calibri" w:cs="Times New Roman"/>
        </w:rPr>
      </w:pPr>
    </w:p>
    <w:p w:rsidR="002F663C" w:rsidRPr="002F663C" w:rsidP="002F663C" w14:paraId="35EEE2C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Requirements for the importation of meat, poultry and their products, applied by the General Organization for Veterinary services (GOVS) at the Ministry of Agriculture and Land Reclamation (MoALR).</w:t>
      </w:r>
    </w:p>
    <w:p w:rsidR="002F663C" w:rsidRPr="002F663C" w:rsidP="002F663C" w14:paraId="287ECC8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64604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3782D0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B4A91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CE4B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3340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39C5C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BDCE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AF56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B57FC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9A27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F162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93B9A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6F5B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01AA5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February 2026</w:t>
            </w:r>
          </w:p>
        </w:tc>
      </w:tr>
      <w:tr w14:paraId="6A4E64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9B51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7A544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EA521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7C6E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CA125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D2FD25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599B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09F4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F174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213DE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4C4B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B807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E0217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1574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7025B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06A7B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20687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055888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b/>
          <w:b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Meat, poultry and their products.</w:t>
      </w:r>
    </w:p>
    <w:p w:rsidR="004F476E" w:rsidRPr="002F663C" w:rsidP="00B16ACF" w14:paraId="7C6337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that the General Organization for Veterinary Services (GOVS) at the Ministry of Agriculture and Land Reclamation (MoALR) as the competent authority has approved "Halal – ALQAHIRAH" as the currently approved and recognized Halal certification body for imports of meat, poultry and their products.</w:t>
      </w:r>
    </w:p>
    <w:p w:rsidR="004F476E" w:rsidRPr="002F663C" w:rsidP="00B16ACF" w14:paraId="054AE3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is worth noting that the former ISEG Halal has officially changed its trade name to "Halal – ALQAHIRAH".</w:t>
      </w:r>
    </w:p>
    <w:p w:rsidR="004F476E" w:rsidRPr="002F663C" w:rsidP="00B16ACF" w14:paraId="25178B2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trade name "Halal –ALQAHIRAH" shall serve as the sole and exclusive trade identity of the company for all future commercial, and official purposes, both domestically and internationally.</w:t>
      </w:r>
    </w:p>
    <w:p w:rsidR="004F476E" w:rsidRPr="002F663C" w:rsidP="00B16ACF" w14:paraId="134292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Adopted.</w:t>
      </w:r>
    </w:p>
    <w:p w:rsidR="004F476E" w:rsidRPr="002F663C" w:rsidP="00B16ACF" w14:paraId="7BF4E36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01 February 2026</w:t>
      </w:r>
    </w:p>
    <w:p w:rsidR="004F476E" w:rsidRPr="002F663C" w:rsidP="00B16ACF" w14:paraId="7CC4D16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Agency or authority designated to handle comments and text available from:</w:t>
      </w:r>
    </w:p>
    <w:p w:rsidR="004F476E" w:rsidRPr="002F663C" w:rsidP="00B16ACF" w14:paraId="25A2B8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– Egypt</w:t>
      </w:r>
    </w:p>
    <w:p w:rsidR="004F476E" w:rsidRPr="006617A1" w:rsidP="00B16ACF" w14:paraId="6E7AF3BA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6617A1">
        <w:rPr>
          <w:rFonts w:eastAsia="Calibri" w:cs="Times New Roman"/>
          <w:szCs w:val="18"/>
          <w:lang w:val="fr-CH"/>
        </w:rPr>
        <w:t xml:space="preserve">E-mail: </w:t>
      </w:r>
      <w:hyperlink r:id="rId7" w:history="1">
        <w:r w:rsidRPr="006617A1">
          <w:rPr>
            <w:rFonts w:eastAsia="Calibri" w:cs="Times New Roman"/>
            <w:color w:val="0000FF"/>
            <w:szCs w:val="18"/>
            <w:u w:val="single"/>
            <w:lang w:val="fr-CH"/>
          </w:rPr>
          <w:t>eos@eos.org.eg</w:t>
        </w:r>
      </w:hyperlink>
      <w:r w:rsidRPr="006617A1">
        <w:rPr>
          <w:rFonts w:eastAsia="Calibri" w:cs="Times New Roman"/>
          <w:szCs w:val="18"/>
          <w:lang w:val="fr-CH"/>
        </w:rPr>
        <w:t>/</w:t>
      </w:r>
      <w:hyperlink r:id="rId8" w:history="1">
        <w:r w:rsidRPr="006617A1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:rsidR="004F476E" w:rsidRPr="006617A1" w:rsidP="00B16ACF" w14:paraId="7DE52B31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6617A1">
        <w:rPr>
          <w:rFonts w:eastAsia="Calibri" w:cs="Times New Roman"/>
          <w:szCs w:val="18"/>
          <w:lang w:val="fr-CH"/>
        </w:rPr>
        <w:t xml:space="preserve">Website: </w:t>
      </w:r>
      <w:hyperlink r:id="rId9" w:history="1">
        <w:r w:rsidRPr="006617A1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:rsidR="004F476E" w:rsidRPr="006617A1" w:rsidP="00B16ACF" w14:paraId="5BB6E41F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6617A1">
        <w:rPr>
          <w:rFonts w:eastAsia="Calibri" w:cs="Times New Roman"/>
          <w:szCs w:val="18"/>
          <w:lang w:val="fr-CH"/>
        </w:rPr>
        <w:t>Tel : + (202) 22845528</w:t>
      </w:r>
    </w:p>
    <w:p w:rsidR="004F476E" w:rsidRPr="006617A1" w:rsidP="00B16ACF" w14:paraId="125A53B4" w14:textId="77777777">
      <w:pPr>
        <w:spacing w:before="120" w:after="120"/>
        <w:rPr>
          <w:rFonts w:eastAsia="Calibri" w:cs="Times New Roman"/>
          <w:szCs w:val="18"/>
          <w:lang w:val="fr-CH"/>
        </w:rPr>
      </w:pPr>
      <w:r w:rsidRPr="006617A1">
        <w:rPr>
          <w:rFonts w:eastAsia="Calibri" w:cs="Times New Roman"/>
          <w:szCs w:val="18"/>
          <w:lang w:val="fr-CH"/>
        </w:rPr>
        <w:t>Fax : + (202) 22845504</w:t>
      </w:r>
    </w:p>
    <w:p w:rsidR="006C5A96" w:rsidP="006C5A96" w14:paraId="2E49DD1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2B34D69" w14:textId="77777777">
      <w:pPr>
        <w:jc w:val="center"/>
        <w:rPr>
          <w:b/>
        </w:rPr>
      </w:pPr>
    </w:p>
    <w:p w:rsidR="00A1565D" w:rsidP="003971FF" w14:paraId="13ADACBC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3CBD1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A21C2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7524706" w14:textId="77777777">
      <w:r>
        <w:separator/>
      </w:r>
    </w:p>
  </w:footnote>
  <w:footnote w:type="continuationSeparator" w:id="1">
    <w:p w:rsidR="004D3A6A" w:rsidP="00ED54E0" w14:paraId="7BE82628" w14:textId="77777777">
      <w:r>
        <w:continuationSeparator/>
      </w:r>
    </w:p>
  </w:footnote>
  <w:footnote w:id="2">
    <w:p w:rsidR="007F6EA2" w14:paraId="3B9B8BB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517B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4FA6A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CC35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61F1F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03D7A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G/TBT/N/EGY/313/Add.10</w:t>
    </w:r>
    <w:bookmarkEnd w:id="3"/>
  </w:p>
  <w:p w:rsidR="00DD3DD7" w:rsidRPr="00DD3DD7" w:rsidP="00DD3DD7" w14:paraId="7192DD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4548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EEF05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3169E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BFAC7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48715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128D68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8B8A57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B00126" w14:textId="77777777">
          <w:pPr>
            <w:jc w:val="right"/>
            <w:rPr>
              <w:b/>
              <w:szCs w:val="16"/>
            </w:rPr>
          </w:pPr>
        </w:p>
      </w:tc>
    </w:tr>
    <w:tr w14:paraId="036BE8F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BA32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03FEDE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G/TBT/N/EGY/313/Add.10</w:t>
          </w:r>
          <w:bookmarkEnd w:id="4"/>
        </w:p>
        <w:p w:rsidR="00C14444" w:rsidRPr="00C14444" w:rsidP="00C14444" w14:paraId="0F95DDD5" w14:textId="77777777">
          <w:pPr>
            <w:jc w:val="center"/>
            <w:rPr>
              <w:szCs w:val="16"/>
            </w:rPr>
          </w:pPr>
        </w:p>
      </w:tc>
    </w:tr>
    <w:tr w14:paraId="43658D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D5AC4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3F7B2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January 2026</w:t>
          </w:r>
          <w:bookmarkEnd w:id="5"/>
        </w:p>
      </w:tc>
    </w:tr>
    <w:tr w14:paraId="5CBCDEF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02540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(26-0238)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65E5A5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3028DB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4C1E93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1CD42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4047B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0174425">
    <w:abstractNumId w:val="9"/>
  </w:num>
  <w:num w:numId="2" w16cid:durableId="1598751152">
    <w:abstractNumId w:val="7"/>
  </w:num>
  <w:num w:numId="3" w16cid:durableId="1795755359">
    <w:abstractNumId w:val="6"/>
  </w:num>
  <w:num w:numId="4" w16cid:durableId="1588151622">
    <w:abstractNumId w:val="5"/>
  </w:num>
  <w:num w:numId="5" w16cid:durableId="521163900">
    <w:abstractNumId w:val="4"/>
  </w:num>
  <w:num w:numId="6" w16cid:durableId="1473131449">
    <w:abstractNumId w:val="12"/>
  </w:num>
  <w:num w:numId="7" w16cid:durableId="515311008">
    <w:abstractNumId w:val="11"/>
  </w:num>
  <w:num w:numId="8" w16cid:durableId="620692199">
    <w:abstractNumId w:val="10"/>
  </w:num>
  <w:num w:numId="9" w16cid:durableId="1541938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9613152">
    <w:abstractNumId w:val="13"/>
  </w:num>
  <w:num w:numId="11" w16cid:durableId="1290936383">
    <w:abstractNumId w:val="8"/>
  </w:num>
  <w:num w:numId="12" w16cid:durableId="74934305">
    <w:abstractNumId w:val="3"/>
  </w:num>
  <w:num w:numId="13" w16cid:durableId="96291617">
    <w:abstractNumId w:val="2"/>
  </w:num>
  <w:num w:numId="14" w16cid:durableId="950936231">
    <w:abstractNumId w:val="1"/>
  </w:num>
  <w:num w:numId="15" w16cid:durableId="1710691463">
    <w:abstractNumId w:val="0"/>
  </w:num>
  <w:num w:numId="16" w16cid:durableId="18342936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4D7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476E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17A1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FC8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eos.org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A2BDE-657B-4B8A-B392-8821905F8DE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2026-01-09T09:17:00Z</dcterms:created>
  <dcterms:modified xsi:type="dcterms:W3CDTF">2026-01-09T09:17:00Z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