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E72CBC9" w14:textId="77777777">
      <w:pPr>
        <w:pStyle w:val="Title"/>
      </w:pPr>
      <w:r w:rsidRPr="002F663C">
        <w:t>NOTIFICATION</w:t>
      </w:r>
    </w:p>
    <w:p w:rsidR="002F663C" w:rsidRPr="002F663C" w:rsidP="00DD3DD7" w14:paraId="35008E20" w14:textId="77777777">
      <w:pPr>
        <w:pStyle w:val="Title3"/>
      </w:pPr>
      <w:r w:rsidRPr="002F663C">
        <w:t>Addendum</w:t>
      </w:r>
    </w:p>
    <w:p w:rsidR="002F663C" w:rsidP="001E2E4A" w14:paraId="71592CA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6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511EF83" w14:textId="77777777">
      <w:pPr>
        <w:rPr>
          <w:rFonts w:eastAsia="Calibri" w:cs="Times New Roman"/>
        </w:rPr>
      </w:pPr>
    </w:p>
    <w:p w:rsidR="002F663C" w:rsidRPr="002F663C" w:rsidP="002F663C" w14:paraId="1C1E31F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D6F54C7" w14:textId="77777777">
      <w:pPr>
        <w:rPr>
          <w:rFonts w:eastAsia="Calibri" w:cs="Times New Roman"/>
        </w:rPr>
      </w:pPr>
    </w:p>
    <w:p w:rsidR="00C14444" w:rsidRPr="002F663C" w:rsidP="002F663C" w14:paraId="431428CA" w14:textId="77777777">
      <w:pPr>
        <w:rPr>
          <w:rFonts w:eastAsia="Calibri" w:cs="Times New Roman"/>
        </w:rPr>
      </w:pPr>
    </w:p>
    <w:p w:rsidR="002F663C" w:rsidRPr="002F663C" w:rsidP="002F663C" w14:paraId="776DA6B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1129:2023, Natural cinnamon extract — Specification, First Edition</w:t>
      </w:r>
    </w:p>
    <w:p w:rsidR="002F663C" w:rsidRPr="002F663C" w:rsidP="002F663C" w14:paraId="44A0E84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EDDB62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BFC087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FA016E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AA249B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EF1DC6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5FF6EF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B9AA4E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6B62D9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02E6C79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351D33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521207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3577F5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84210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9F411B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2F9780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EBD878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805D64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ADB0BC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7D393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A07F88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ED70B5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37FBFB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060B9C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9C3B5E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42611A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CF3DCB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6EB4C2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BD4C77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006E98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26842A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4D30F8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43AEC0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37E145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1129:2023, Natural cinnamon extract — Specification, First Edition notified in G/TBT/N/BDI/332, G/TBT/N/KEN/1394, G/TBT/N/RWA/839, G/TBT/N/TZA/918, G/TBT/N/UGA/1747, G/TBT/N/BDI/332/Add.1, G/TBT/N/KEN/1394/Add.1, G/TBT/N/RWA/839/Add.1, G/TBT/N/TZA/918/Add.1 and G/TBT/N/UGA/1747/Add.1 was adopted by Uganda on 30 September 2025 as a Uganda Standard, US EAS 1129:2024 Natural cinnamon extract -Specification (1st Edition</w:t>
      </w:r>
      <w:r w:rsidRPr="002F663C">
        <w:rPr>
          <w:rFonts w:eastAsia="Calibri" w:cs="Times New Roman"/>
          <w:szCs w:val="18"/>
        </w:rPr>
        <w:t xml:space="preserve">). The Standardcan be purchased online through the link: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56DF769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5D48984" w14:textId="77777777">
      <w:pPr>
        <w:jc w:val="center"/>
        <w:rPr>
          <w:b/>
        </w:rPr>
      </w:pPr>
    </w:p>
    <w:p w:rsidR="00A1565D" w:rsidP="003971FF" w14:paraId="55AC7BEC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F90D8E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CBE9FC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41AC66E" w14:textId="77777777">
      <w:r>
        <w:separator/>
      </w:r>
    </w:p>
  </w:footnote>
  <w:footnote w:type="continuationSeparator" w:id="1">
    <w:p w:rsidR="004D3A6A" w:rsidP="00ED54E0" w14:paraId="037D257D" w14:textId="77777777">
      <w:r>
        <w:continuationSeparator/>
      </w:r>
    </w:p>
  </w:footnote>
  <w:footnote w:id="2">
    <w:p w:rsidR="007F6EA2" w14:paraId="5734834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D5081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475DA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84862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C0A0E8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829D0" w:rsidRPr="00DD3DD7" w:rsidP="00DD3DD7" w14:paraId="22B3B2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G/TBT/N/BDI/332/Add.2, G/TBT/N/KEN/1394/Add.2</w:t>
    </w:r>
  </w:p>
  <w:p w:rsidR="004829D0" w:rsidRPr="00DD3DD7" w:rsidP="00DD3DD7" w14:paraId="62C7EA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G/TBT/N/RWA/839/Add.2, G/TBT/N/TZA/918/Add.2</w:t>
    </w:r>
  </w:p>
  <w:p w:rsidR="00DD3DD7" w:rsidRPr="006741DC" w:rsidP="00DD3DD7" w14:paraId="2A69DB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r w:rsidRPr="006741DC">
      <w:rPr>
        <w:lang w:val="es-ES"/>
      </w:rPr>
      <w:t>G/TBT/N/UGA/1747/Add.2</w:t>
    </w:r>
    <w:bookmarkEnd w:id="3"/>
  </w:p>
  <w:p w:rsidR="00DD3DD7" w:rsidRPr="006741DC" w:rsidP="00DD3DD7" w14:paraId="3A137F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:rsidR="00DD3DD7" w:rsidRPr="00DD3DD7" w:rsidP="00DD3DD7" w14:paraId="1914CC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DFF226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B5C580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1FBE54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797F34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7328CD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0AB27E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1272E92" w14:textId="77777777">
          <w:pPr>
            <w:jc w:val="right"/>
            <w:rPr>
              <w:b/>
              <w:szCs w:val="16"/>
            </w:rPr>
          </w:pPr>
        </w:p>
      </w:tc>
    </w:tr>
    <w:tr w14:paraId="5197D7D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951692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4829D0" w:rsidRPr="002F663C" w:rsidP="00DD3DD7" w14:paraId="333C93C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G/TBT/N/BDI/332/Add.2, G/TBT/N/KEN/1394/Add.2</w:t>
          </w:r>
        </w:p>
        <w:p w:rsidR="004829D0" w:rsidRPr="002F663C" w:rsidP="00DD3DD7" w14:paraId="35FD13A1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G/TBT/N/RWA/839/Add.2, G/TBT/N/TZA/918/Add.2</w:t>
          </w:r>
        </w:p>
        <w:p w:rsidR="00DD3DD7" w:rsidRPr="006741DC" w:rsidP="00DD3DD7" w14:paraId="48E6CA06" w14:textId="7777777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6741DC">
            <w:rPr>
              <w:rFonts w:eastAsia="Calibri" w:cs="Times New Roman"/>
              <w:b/>
              <w:szCs w:val="16"/>
              <w:lang w:val="es-ES"/>
            </w:rPr>
            <w:t>G/TBT/N/UGA/1747/Add.2</w:t>
          </w:r>
          <w:bookmarkEnd w:id="4"/>
        </w:p>
        <w:p w:rsidR="00C14444" w:rsidRPr="006741DC" w:rsidP="00C14444" w14:paraId="58E12D68" w14:textId="77777777">
          <w:pPr>
            <w:jc w:val="center"/>
            <w:rPr>
              <w:szCs w:val="16"/>
              <w:lang w:val="es-ES"/>
            </w:rPr>
          </w:pPr>
        </w:p>
      </w:tc>
    </w:tr>
    <w:tr w14:paraId="6F70F7D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6741DC" w:rsidP="00425DC5" w14:paraId="493FD32E" w14:textId="77777777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0956C8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7EBBEED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BE1D969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(25-8266)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25E825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16DFDD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AC7A6A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85008C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3B0978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967483">
    <w:abstractNumId w:val="9"/>
  </w:num>
  <w:num w:numId="2" w16cid:durableId="1574001185">
    <w:abstractNumId w:val="7"/>
  </w:num>
  <w:num w:numId="3" w16cid:durableId="1387873652">
    <w:abstractNumId w:val="6"/>
  </w:num>
  <w:num w:numId="4" w16cid:durableId="953050653">
    <w:abstractNumId w:val="5"/>
  </w:num>
  <w:num w:numId="5" w16cid:durableId="1093628163">
    <w:abstractNumId w:val="4"/>
  </w:num>
  <w:num w:numId="6" w16cid:durableId="1556773362">
    <w:abstractNumId w:val="12"/>
  </w:num>
  <w:num w:numId="7" w16cid:durableId="770395600">
    <w:abstractNumId w:val="11"/>
  </w:num>
  <w:num w:numId="8" w16cid:durableId="1776052219">
    <w:abstractNumId w:val="10"/>
  </w:num>
  <w:num w:numId="9" w16cid:durableId="13741600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33072026">
    <w:abstractNumId w:val="13"/>
  </w:num>
  <w:num w:numId="11" w16cid:durableId="670450648">
    <w:abstractNumId w:val="8"/>
  </w:num>
  <w:num w:numId="12" w16cid:durableId="1627272877">
    <w:abstractNumId w:val="3"/>
  </w:num>
  <w:num w:numId="13" w16cid:durableId="1943562908">
    <w:abstractNumId w:val="2"/>
  </w:num>
  <w:num w:numId="14" w16cid:durableId="800003917">
    <w:abstractNumId w:val="1"/>
  </w:num>
  <w:num w:numId="15" w16cid:durableId="1763842682">
    <w:abstractNumId w:val="0"/>
  </w:num>
  <w:num w:numId="16" w16cid:durableId="89142390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829D0"/>
    <w:rsid w:val="004A220F"/>
    <w:rsid w:val="004C5A53"/>
    <w:rsid w:val="004D3A6A"/>
    <w:rsid w:val="004D4D19"/>
    <w:rsid w:val="004F203A"/>
    <w:rsid w:val="00502C15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1D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25805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4524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08F6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4507E-B875-41F0-87C1-C5F27FF1FAF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2025-12-09T08:38:00Z</dcterms:created>
  <dcterms:modified xsi:type="dcterms:W3CDTF">2025-12-09T09:01:00Z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