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CCBD" w14:textId="77777777" w:rsidR="009239F7" w:rsidRPr="002F6A28" w:rsidRDefault="005770A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97319BE" w14:textId="77777777" w:rsidR="009239F7" w:rsidRPr="002F6A28" w:rsidRDefault="005770A9" w:rsidP="002F6A28">
      <w:pPr>
        <w:jc w:val="center"/>
      </w:pPr>
      <w:r w:rsidRPr="002F6A28">
        <w:t>The following notification is being circulated in accordance with Article 10.6</w:t>
      </w:r>
    </w:p>
    <w:p w14:paraId="7FAF78D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93E63" w14:paraId="68952C2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9BCF49B" w14:textId="77777777" w:rsidR="00F85C99" w:rsidRPr="002F6A28" w:rsidRDefault="00577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1009FDF" w14:textId="77777777" w:rsidR="00F85C99" w:rsidRPr="002F6A28" w:rsidRDefault="005770A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00020562" w14:textId="77777777" w:rsidR="00F85C99" w:rsidRPr="002F6A28" w:rsidRDefault="005770A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93E63" w14:paraId="6D888A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CB02A6" w14:textId="77777777" w:rsidR="00F85C99" w:rsidRPr="002F6A28" w:rsidRDefault="00577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16A08" w14:textId="77777777" w:rsidR="00F85C99" w:rsidRPr="002F6A28" w:rsidRDefault="005770A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2BD7292" w14:textId="77777777" w:rsidR="00EE3A11" w:rsidRPr="00C379C8" w:rsidRDefault="005770A9" w:rsidP="00155128">
            <w:r w:rsidRPr="00C379C8">
              <w:t>Uganda National Bureau of Standards</w:t>
            </w:r>
          </w:p>
          <w:p w14:paraId="68E137AF" w14:textId="77777777" w:rsidR="00EE3A11" w:rsidRPr="00C379C8" w:rsidRDefault="005770A9" w:rsidP="00155128">
            <w:r w:rsidRPr="00C379C8">
              <w:t>Plot 2-12 ByPass Link, Bweyogerere Industrial and Business Park</w:t>
            </w:r>
          </w:p>
          <w:p w14:paraId="23221D1A" w14:textId="77777777" w:rsidR="00EE3A11" w:rsidRPr="00C379C8" w:rsidRDefault="005770A9" w:rsidP="00155128">
            <w:r w:rsidRPr="00C379C8">
              <w:t>P.O. Box 6329</w:t>
            </w:r>
          </w:p>
          <w:p w14:paraId="6EC330D4" w14:textId="77777777" w:rsidR="00EE3A11" w:rsidRPr="00C379C8" w:rsidRDefault="005770A9" w:rsidP="00155128">
            <w:r w:rsidRPr="00C379C8">
              <w:t>Kampala, Uganda</w:t>
            </w:r>
          </w:p>
          <w:p w14:paraId="513532AB" w14:textId="77777777" w:rsidR="00EE3A11" w:rsidRPr="00C379C8" w:rsidRDefault="005770A9" w:rsidP="00155128">
            <w:r w:rsidRPr="00C379C8">
              <w:t>Tel: +(256) 4 1733 3250/1/2</w:t>
            </w:r>
          </w:p>
          <w:p w14:paraId="00E5BB7E" w14:textId="77777777" w:rsidR="00EE3A11" w:rsidRPr="00C379C8" w:rsidRDefault="005770A9" w:rsidP="00155128">
            <w:r w:rsidRPr="00C379C8">
              <w:t>Fax: +(256) 4 1428 6123</w:t>
            </w:r>
          </w:p>
          <w:p w14:paraId="08567D6F" w14:textId="77777777" w:rsidR="00EE3A11" w:rsidRPr="00C379C8" w:rsidRDefault="005770A9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7916C8B0" w14:textId="77777777" w:rsidR="00EE3A11" w:rsidRPr="00C379C8" w:rsidRDefault="005770A9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7A1E0A92" w14:textId="77777777" w:rsidR="00F85C99" w:rsidRPr="002F6A28" w:rsidRDefault="005770A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93E63" w14:paraId="65FA39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96699" w14:textId="77777777" w:rsidR="00F85C99" w:rsidRPr="002F6A28" w:rsidRDefault="00577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1C7C8" w14:textId="77777777" w:rsidR="00F85C99" w:rsidRPr="0058336F" w:rsidRDefault="005770A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93E63" w14:paraId="4CF8E2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A9292" w14:textId="77777777" w:rsidR="00F85C99" w:rsidRPr="002F6A28" w:rsidRDefault="00577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5C1CF" w14:textId="77777777" w:rsidR="00F85C99" w:rsidRPr="002F6A28" w:rsidRDefault="005770A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Live fish (excl. ornamental fish, trout [Salmo trutta, Oncorhynchus mykiss, Oncorhynchus clarki, Oncorhynchus aguabonita, Oncorhynchus gilae, Oncorhynchus apache and Oncorhynchus chrysogaster], eels [Anguilla spp.], carp [Cyprinus spp., Carassius spp., Ctenopharyngodon idellus, Hypophthalmichthys spp., Cirrhinus spp., Mylopharyngodon piceus, Catla catla, Labeo spp., Osteochilus hasselti, Leptobarbus hoeveni, Megalobrama spp.], Atlantic and Pacific bluefin tuna [Thunnus thynnus, Thunnus orientalis] and southern bluefin tuna [Thunnus maccoyii]) (HS code(s): 030199); Fishing and fish breeding (ICS code(s): 65.150); live fish seeds</w:t>
            </w:r>
            <w:bookmarkEnd w:id="22"/>
          </w:p>
        </w:tc>
      </w:tr>
      <w:tr w:rsidR="00093E63" w14:paraId="356E13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E4905" w14:textId="77777777" w:rsidR="00F85C99" w:rsidRPr="002F6A28" w:rsidRDefault="005770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E403AF" w14:textId="77777777" w:rsidR="00F85C99" w:rsidRPr="002F6A28" w:rsidRDefault="005770A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1133:2023, Transport of live fish seeds for inland pisciculture purposes — Code of practice, First Edition; (16 page(s), in English)</w:t>
            </w:r>
            <w:bookmarkEnd w:id="24"/>
          </w:p>
        </w:tc>
      </w:tr>
      <w:tr w:rsidR="00093E63" w14:paraId="23290D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5D525" w14:textId="77777777" w:rsidR="00F85C99" w:rsidRPr="002F6A28" w:rsidRDefault="00577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EC42F" w14:textId="77777777" w:rsidR="00F85C99" w:rsidRPr="002F6A28" w:rsidRDefault="005770A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describes the code of practice of conditions for transport of live seeds of inland fish species for pisciculture purposes. This Code excludes seeds of freshwater shellfish.</w:t>
            </w:r>
            <w:bookmarkEnd w:id="26"/>
          </w:p>
        </w:tc>
      </w:tr>
      <w:tr w:rsidR="00093E63" w14:paraId="29B399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F5CE77" w14:textId="77777777" w:rsidR="00F85C99" w:rsidRPr="002F6A28" w:rsidRDefault="00577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E9555" w14:textId="77777777" w:rsidR="00F85C99" w:rsidRPr="002F6A28" w:rsidRDefault="005770A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animal or plant life or health; Quality requirements; Harmonization</w:t>
            </w:r>
            <w:bookmarkEnd w:id="28"/>
          </w:p>
        </w:tc>
      </w:tr>
      <w:tr w:rsidR="00093E63" w14:paraId="3F6C017C" w14:textId="77777777" w:rsidTr="005770A9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71447" w14:textId="77777777" w:rsidR="00F85C99" w:rsidRPr="002F6A28" w:rsidRDefault="005770A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1E0F4" w14:textId="77777777" w:rsidR="00072B36" w:rsidRPr="002F6A28" w:rsidRDefault="005770A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93FBF77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 10449:1983(R2000), Code for transport of live fish seeds for inland pisciculture purposes</w:t>
            </w:r>
          </w:p>
          <w:p w14:paraId="7DA1155D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4303-1:1975, Code of hygienic conditions for fish industry — Part 1: Pre-processing stage</w:t>
            </w:r>
          </w:p>
          <w:p w14:paraId="27BD8886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4303-2:1975, Code of hygienic conditions for fish industry — Part 2: Canning stage</w:t>
            </w:r>
          </w:p>
          <w:p w14:paraId="2D2B3A59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Alimentarius website: </w:t>
            </w:r>
            <w:hyperlink r:id="rId10" w:tgtFrame="_blank" w:history="1">
              <w:r w:rsidRPr="002F6A28">
                <w:rPr>
                  <w:color w:val="0000FF"/>
                  <w:u w:val="single"/>
                </w:rPr>
                <w:t>http://www.codexalimentarius.net/mrls/vetdrugs/jsp/vetd_q-e.jsp</w:t>
              </w:r>
            </w:hyperlink>
          </w:p>
          <w:p w14:paraId="6E6A2E9D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Foreign Agricultural Service website: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>http://www.mrldatabase.com</w:t>
              </w:r>
            </w:hyperlink>
          </w:p>
          <w:p w14:paraId="7A8B2568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USDA Agricultural Marketing Service website: </w:t>
            </w:r>
            <w:hyperlink r:id="rId12" w:tgtFrame="_blank" w:history="1">
              <w:r w:rsidRPr="002F6A28">
                <w:rPr>
                  <w:color w:val="0000FF"/>
                  <w:u w:val="single"/>
                </w:rPr>
                <w:t>http://www.ams.usda.gov/AMSv1.0/Standards</w:t>
              </w:r>
            </w:hyperlink>
          </w:p>
          <w:p w14:paraId="47270808" w14:textId="77777777" w:rsidR="00F85C99" w:rsidRPr="002F6A28" w:rsidRDefault="005770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European Union: </w:t>
            </w:r>
            <w:hyperlink r:id="rId13" w:tgtFrame="_blank" w:history="1">
              <w:r w:rsidRPr="002F6A28">
                <w:rPr>
                  <w:color w:val="0000FF"/>
                  <w:u w:val="single"/>
                </w:rPr>
                <w:t>http://ec.europa.eu/enterprise/sectors/pharmaceuticals/veterinary-use/maximumresidue-limits/index_en.htm</w:t>
              </w:r>
            </w:hyperlink>
            <w:bookmarkEnd w:id="30"/>
          </w:p>
        </w:tc>
      </w:tr>
      <w:tr w:rsidR="00093E63" w14:paraId="1D1EFC5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1BF13" w14:textId="77777777" w:rsidR="00EE3A11" w:rsidRPr="002F6A28" w:rsidRDefault="00577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C0B40" w14:textId="77777777" w:rsidR="00EE3A11" w:rsidRPr="002F6A28" w:rsidRDefault="005770A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8987DCD" w14:textId="77777777" w:rsidR="00EE3A11" w:rsidRPr="002F6A28" w:rsidRDefault="005770A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93E63" w14:paraId="2D3B07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C43BEC" w14:textId="77777777" w:rsidR="00F85C99" w:rsidRPr="002F6A28" w:rsidRDefault="005770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BB928" w14:textId="77777777" w:rsidR="00F85C99" w:rsidRPr="002F6A28" w:rsidRDefault="005770A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93E63" w14:paraId="01ECF5E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C88722D" w14:textId="77777777" w:rsidR="00F85C99" w:rsidRPr="002F6A28" w:rsidRDefault="005770A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9106C2" w14:textId="77777777" w:rsidR="00F85C99" w:rsidRPr="002F6A28" w:rsidRDefault="005770A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BBD1539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FE3EFE4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4676E2E8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59EBB965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43342CBC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43A5085B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D3E5FA7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4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4CE86647" w14:textId="77777777" w:rsidR="00EE3A11" w:rsidRPr="00A12DDE" w:rsidRDefault="005770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AA89F1E" w14:textId="77777777" w:rsidR="00EE3A11" w:rsidRPr="00A12DDE" w:rsidRDefault="002728D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5770A9" w:rsidRPr="00A12DDE">
                <w:rPr>
                  <w:bCs/>
                  <w:color w:val="0000FF"/>
                  <w:u w:val="single"/>
                </w:rPr>
                <w:t>https://members.wto.org/crnattachments/2023/TBT/UGA/23_13056_00_e.pdf</w:t>
              </w:r>
            </w:hyperlink>
            <w:bookmarkEnd w:id="42"/>
          </w:p>
        </w:tc>
      </w:tr>
    </w:tbl>
    <w:p w14:paraId="7AA254A3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9C665" w14:textId="77777777" w:rsidR="00DC2C0E" w:rsidRDefault="005770A9">
      <w:r>
        <w:separator/>
      </w:r>
    </w:p>
  </w:endnote>
  <w:endnote w:type="continuationSeparator" w:id="0">
    <w:p w14:paraId="539CEB73" w14:textId="77777777" w:rsidR="00DC2C0E" w:rsidRDefault="0057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88E3" w14:textId="77777777" w:rsidR="009239F7" w:rsidRPr="002F6A28" w:rsidRDefault="005770A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BA0A" w14:textId="77777777" w:rsidR="009239F7" w:rsidRPr="002F6A28" w:rsidRDefault="005770A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BCB5" w14:textId="77777777" w:rsidR="00EE3A11" w:rsidRPr="002F6A28" w:rsidRDefault="005770A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4EF9" w14:textId="77777777" w:rsidR="00DC2C0E" w:rsidRDefault="005770A9">
      <w:r>
        <w:separator/>
      </w:r>
    </w:p>
  </w:footnote>
  <w:footnote w:type="continuationSeparator" w:id="0">
    <w:p w14:paraId="78B0D98C" w14:textId="77777777" w:rsidR="00DC2C0E" w:rsidRDefault="0057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DD2E" w14:textId="77777777" w:rsidR="009239F7" w:rsidRPr="002F6A28" w:rsidRDefault="00577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E8AF4E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E1BE19" w14:textId="77777777" w:rsidR="009239F7" w:rsidRPr="002F6A28" w:rsidRDefault="00577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4694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B8EF" w14:textId="77777777" w:rsidR="009239F7" w:rsidRPr="002F6A28" w:rsidRDefault="00577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G/TBT/N/UGA/1847</w:t>
    </w:r>
    <w:bookmarkEnd w:id="43"/>
  </w:p>
  <w:p w14:paraId="10FC6AF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A12E4C" w14:textId="77777777" w:rsidR="009239F7" w:rsidRPr="002F6A28" w:rsidRDefault="005770A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79F0E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93E63" w14:paraId="1E94FAC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F9319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F087C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93E63" w14:paraId="0BC6C18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64EA26" w14:textId="77777777" w:rsidR="00ED54E0" w:rsidRPr="009239F7" w:rsidRDefault="005770A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CAC8B14" wp14:editId="326082B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61214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778F7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93E63" w14:paraId="5820864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FA81C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526CB1" w14:textId="77777777" w:rsidR="009239F7" w:rsidRPr="002F6A28" w:rsidRDefault="005770A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G/TBT/N/UGA/1847</w:t>
          </w:r>
          <w:bookmarkEnd w:id="45"/>
        </w:p>
      </w:tc>
    </w:tr>
    <w:tr w:rsidR="00093E63" w14:paraId="276CED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CB888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40F112" w14:textId="63A568ED" w:rsidR="00ED54E0" w:rsidRPr="009239F7" w:rsidRDefault="006B61A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October 2023</w:t>
          </w:r>
        </w:p>
      </w:tc>
    </w:tr>
    <w:tr w:rsidR="00093E63" w14:paraId="3434AA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D37C37" w14:textId="1ED897C1" w:rsidR="00ED54E0" w:rsidRPr="009239F7" w:rsidRDefault="005770A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6B61A9">
            <w:rPr>
              <w:color w:val="FF0000"/>
              <w:szCs w:val="16"/>
            </w:rPr>
            <w:t>23-</w:t>
          </w:r>
          <w:r w:rsidR="002728D5">
            <w:rPr>
              <w:color w:val="FF0000"/>
              <w:szCs w:val="16"/>
            </w:rPr>
            <w:t>7048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510B8C" w14:textId="77777777" w:rsidR="00ED54E0" w:rsidRPr="009239F7" w:rsidRDefault="005770A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93E63" w14:paraId="7BAB779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8BB22E" w14:textId="77777777" w:rsidR="00ED54E0" w:rsidRPr="009239F7" w:rsidRDefault="005770A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3F7D02" w14:textId="77777777" w:rsidR="00ED54E0" w:rsidRPr="002F6A28" w:rsidRDefault="005770A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C17A8B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70C3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ACC326" w:tentative="1">
      <w:start w:val="1"/>
      <w:numFmt w:val="lowerLetter"/>
      <w:lvlText w:val="%2."/>
      <w:lvlJc w:val="left"/>
      <w:pPr>
        <w:ind w:left="1080" w:hanging="360"/>
      </w:pPr>
    </w:lvl>
    <w:lvl w:ilvl="2" w:tplc="10500CA4" w:tentative="1">
      <w:start w:val="1"/>
      <w:numFmt w:val="lowerRoman"/>
      <w:lvlText w:val="%3."/>
      <w:lvlJc w:val="right"/>
      <w:pPr>
        <w:ind w:left="1800" w:hanging="180"/>
      </w:pPr>
    </w:lvl>
    <w:lvl w:ilvl="3" w:tplc="317488F6" w:tentative="1">
      <w:start w:val="1"/>
      <w:numFmt w:val="decimal"/>
      <w:lvlText w:val="%4."/>
      <w:lvlJc w:val="left"/>
      <w:pPr>
        <w:ind w:left="2520" w:hanging="360"/>
      </w:pPr>
    </w:lvl>
    <w:lvl w:ilvl="4" w:tplc="D092EFD8" w:tentative="1">
      <w:start w:val="1"/>
      <w:numFmt w:val="lowerLetter"/>
      <w:lvlText w:val="%5."/>
      <w:lvlJc w:val="left"/>
      <w:pPr>
        <w:ind w:left="3240" w:hanging="360"/>
      </w:pPr>
    </w:lvl>
    <w:lvl w:ilvl="5" w:tplc="F45C1CFC" w:tentative="1">
      <w:start w:val="1"/>
      <w:numFmt w:val="lowerRoman"/>
      <w:lvlText w:val="%6."/>
      <w:lvlJc w:val="right"/>
      <w:pPr>
        <w:ind w:left="3960" w:hanging="180"/>
      </w:pPr>
    </w:lvl>
    <w:lvl w:ilvl="6" w:tplc="53369E10" w:tentative="1">
      <w:start w:val="1"/>
      <w:numFmt w:val="decimal"/>
      <w:lvlText w:val="%7."/>
      <w:lvlJc w:val="left"/>
      <w:pPr>
        <w:ind w:left="4680" w:hanging="360"/>
      </w:pPr>
    </w:lvl>
    <w:lvl w:ilvl="7" w:tplc="5C4AF190" w:tentative="1">
      <w:start w:val="1"/>
      <w:numFmt w:val="lowerLetter"/>
      <w:lvlText w:val="%8."/>
      <w:lvlJc w:val="left"/>
      <w:pPr>
        <w:ind w:left="5400" w:hanging="360"/>
      </w:pPr>
    </w:lvl>
    <w:lvl w:ilvl="8" w:tplc="B950E5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55646">
    <w:abstractNumId w:val="9"/>
  </w:num>
  <w:num w:numId="2" w16cid:durableId="1240169600">
    <w:abstractNumId w:val="7"/>
  </w:num>
  <w:num w:numId="3" w16cid:durableId="1079445887">
    <w:abstractNumId w:val="6"/>
  </w:num>
  <w:num w:numId="4" w16cid:durableId="504907887">
    <w:abstractNumId w:val="5"/>
  </w:num>
  <w:num w:numId="5" w16cid:durableId="829254664">
    <w:abstractNumId w:val="4"/>
  </w:num>
  <w:num w:numId="6" w16cid:durableId="349793058">
    <w:abstractNumId w:val="12"/>
  </w:num>
  <w:num w:numId="7" w16cid:durableId="1712681889">
    <w:abstractNumId w:val="11"/>
  </w:num>
  <w:num w:numId="8" w16cid:durableId="1732541041">
    <w:abstractNumId w:val="10"/>
  </w:num>
  <w:num w:numId="9" w16cid:durableId="2074960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3179044">
    <w:abstractNumId w:val="13"/>
  </w:num>
  <w:num w:numId="11" w16cid:durableId="811606345">
    <w:abstractNumId w:val="8"/>
  </w:num>
  <w:num w:numId="12" w16cid:durableId="1806775852">
    <w:abstractNumId w:val="3"/>
  </w:num>
  <w:num w:numId="13" w16cid:durableId="112484066">
    <w:abstractNumId w:val="2"/>
  </w:num>
  <w:num w:numId="14" w16cid:durableId="152647281">
    <w:abstractNumId w:val="1"/>
  </w:num>
  <w:num w:numId="15" w16cid:durableId="1341085307">
    <w:abstractNumId w:val="0"/>
  </w:num>
  <w:num w:numId="16" w16cid:durableId="8017698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3E63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28D5"/>
    <w:rsid w:val="002B370C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70A9"/>
    <w:rsid w:val="00580F04"/>
    <w:rsid w:val="00581CC5"/>
    <w:rsid w:val="0058336F"/>
    <w:rsid w:val="00590EAF"/>
    <w:rsid w:val="00592AFD"/>
    <w:rsid w:val="00592B84"/>
    <w:rsid w:val="00595C18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61A9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C2C0E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C0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yperlink" Target="http://ec.europa.eu/enterprise/sectors/pharmaceuticals/veterinary-use/maximumresidue-limits/index_en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ams.usda.gov/AMSv1.0/Standard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embers.wto.org/crnattachments/2023/TBT/UGA/23_13056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rldatabase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nbs.go.u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dexalimentarius.net/mrls/vetdrugs/jsp/vetd_q-e.jsp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yperlink" Target="mailto:info@unbs.go.ug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80a0f808-d1ed-4b68-8e10-e380ea0e606e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0FE40F3-9EE4-410C-BB23-9727F4F682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2023-10-19T08:59:00Z</dcterms:created>
  <dcterms:modified xsi:type="dcterms:W3CDTF">2023-10-19T10:20:00Z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80a0f808-d1ed-4b68-8e10-e380ea0e606e</vt:lpwstr>
  </property>
  <property fmtid="{D5CDD505-2E9C-101B-9397-08002B2CF9AE}" pid="4" name="WTOCLASSIFICATION">
    <vt:lpwstr>WTO OFFICIAL</vt:lpwstr>
  </property>
</Properties>
</file>