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21946" w14:textId="77777777" w:rsidR="009239F7" w:rsidRPr="002F6A28" w:rsidRDefault="00722A85" w:rsidP="002F6A28">
      <w:pPr>
        <w:pStyle w:val="Title"/>
        <w:rPr>
          <w:caps w:val="0"/>
          <w:kern w:val="0"/>
        </w:rPr>
      </w:pPr>
      <w:r w:rsidRPr="002F6A28">
        <w:rPr>
          <w:caps w:val="0"/>
          <w:kern w:val="0"/>
        </w:rPr>
        <w:t>NOTIFICATION</w:t>
      </w:r>
    </w:p>
    <w:p w14:paraId="48D082AC" w14:textId="77777777" w:rsidR="009239F7" w:rsidRPr="002F6A28" w:rsidRDefault="00722A85" w:rsidP="002F6A28">
      <w:pPr>
        <w:jc w:val="center"/>
      </w:pPr>
      <w:r w:rsidRPr="002F6A28">
        <w:t>The following notification is being circulated in accordance with Article 10.6</w:t>
      </w:r>
    </w:p>
    <w:p w14:paraId="0231DE3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2104C6" w14:paraId="11DD28F3" w14:textId="77777777" w:rsidTr="0069259F">
        <w:tc>
          <w:tcPr>
            <w:tcW w:w="713" w:type="dxa"/>
            <w:tcBorders>
              <w:bottom w:val="single" w:sz="6" w:space="0" w:color="auto"/>
            </w:tcBorders>
            <w:shd w:val="clear" w:color="auto" w:fill="auto"/>
          </w:tcPr>
          <w:p w14:paraId="4E26ED19" w14:textId="77777777" w:rsidR="00F85C99" w:rsidRPr="002F6A28" w:rsidRDefault="00722A85" w:rsidP="002F6A28">
            <w:pPr>
              <w:spacing w:before="120" w:after="120"/>
              <w:jc w:val="left"/>
            </w:pPr>
            <w:r w:rsidRPr="002F6A28">
              <w:rPr>
                <w:b/>
              </w:rPr>
              <w:t>1.</w:t>
            </w:r>
          </w:p>
        </w:tc>
        <w:tc>
          <w:tcPr>
            <w:tcW w:w="8546" w:type="dxa"/>
            <w:tcBorders>
              <w:bottom w:val="single" w:sz="6" w:space="0" w:color="auto"/>
            </w:tcBorders>
            <w:shd w:val="clear" w:color="auto" w:fill="auto"/>
          </w:tcPr>
          <w:p w14:paraId="4662C15C" w14:textId="77777777" w:rsidR="00F85C99" w:rsidRPr="002F6A28" w:rsidRDefault="00722A85"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55A0B8C4" w14:textId="77777777" w:rsidR="00F85C99" w:rsidRPr="002F6A28" w:rsidRDefault="00722A85"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2104C6" w14:paraId="5C00A24E" w14:textId="77777777" w:rsidTr="0069259F">
        <w:tc>
          <w:tcPr>
            <w:tcW w:w="713" w:type="dxa"/>
            <w:tcBorders>
              <w:top w:val="single" w:sz="6" w:space="0" w:color="auto"/>
              <w:bottom w:val="single" w:sz="6" w:space="0" w:color="auto"/>
            </w:tcBorders>
            <w:shd w:val="clear" w:color="auto" w:fill="auto"/>
          </w:tcPr>
          <w:p w14:paraId="6C789B69" w14:textId="77777777" w:rsidR="00F85C99" w:rsidRPr="002F6A28" w:rsidRDefault="00722A85"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9EF00A1" w14:textId="77777777" w:rsidR="00F85C99" w:rsidRPr="002F6A28" w:rsidRDefault="00722A85"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10F81980" w14:textId="77777777" w:rsidR="00EE3A11" w:rsidRPr="00C379C8" w:rsidRDefault="00722A85" w:rsidP="00155128">
            <w:r w:rsidRPr="00C379C8">
              <w:t>Egyptian Organization for Standardization and Quality</w:t>
            </w:r>
          </w:p>
          <w:p w14:paraId="18F70464" w14:textId="77777777" w:rsidR="00EE3A11" w:rsidRPr="00C379C8" w:rsidRDefault="00722A85"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57702F57" w14:textId="77777777" w:rsidR="00EE3A11" w:rsidRPr="00C379C8" w:rsidRDefault="00722A85"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05D51398" w14:textId="77777777" w:rsidR="00EE3A11" w:rsidRPr="00C379C8" w:rsidRDefault="00722A85" w:rsidP="00155128">
            <w:r w:rsidRPr="00C379C8">
              <w:t xml:space="preserve">Website: </w:t>
            </w:r>
            <w:hyperlink r:id="rId11" w:tgtFrame="_blank" w:history="1">
              <w:r w:rsidRPr="00C379C8">
                <w:rPr>
                  <w:color w:val="0000FF"/>
                  <w:u w:val="single"/>
                </w:rPr>
                <w:t>http://www.eos.org.eg</w:t>
              </w:r>
            </w:hyperlink>
          </w:p>
          <w:p w14:paraId="5A5D72C7" w14:textId="77777777" w:rsidR="00EE3A11" w:rsidRPr="00C379C8" w:rsidRDefault="00722A85" w:rsidP="00155128">
            <w:r w:rsidRPr="00C379C8">
              <w:t>Tel.: + (202) 22845528</w:t>
            </w:r>
          </w:p>
          <w:p w14:paraId="4E091DD9" w14:textId="77777777" w:rsidR="00EE3A11" w:rsidRPr="00C379C8" w:rsidRDefault="00722A85" w:rsidP="00155128">
            <w:pPr>
              <w:spacing w:after="120"/>
            </w:pPr>
            <w:r w:rsidRPr="00C379C8">
              <w:t>Fax: + (202) 22845504</w:t>
            </w:r>
            <w:bookmarkEnd w:id="5"/>
          </w:p>
          <w:p w14:paraId="4ECAFAB4" w14:textId="77777777" w:rsidR="00F85C99" w:rsidRPr="002F6A28" w:rsidRDefault="00722A85"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2104C6" w14:paraId="164755D9" w14:textId="77777777" w:rsidTr="0069259F">
        <w:tc>
          <w:tcPr>
            <w:tcW w:w="713" w:type="dxa"/>
            <w:tcBorders>
              <w:top w:val="single" w:sz="6" w:space="0" w:color="auto"/>
              <w:bottom w:val="single" w:sz="6" w:space="0" w:color="auto"/>
            </w:tcBorders>
            <w:shd w:val="clear" w:color="auto" w:fill="auto"/>
          </w:tcPr>
          <w:p w14:paraId="1F5F7F27" w14:textId="77777777" w:rsidR="00F85C99" w:rsidRPr="002F6A28" w:rsidRDefault="00722A85"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D9DB577" w14:textId="77777777" w:rsidR="00F85C99" w:rsidRPr="0058336F" w:rsidRDefault="00722A85"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2104C6" w14:paraId="49A0D4FC" w14:textId="77777777" w:rsidTr="0069259F">
        <w:tc>
          <w:tcPr>
            <w:tcW w:w="713" w:type="dxa"/>
            <w:tcBorders>
              <w:top w:val="single" w:sz="6" w:space="0" w:color="auto"/>
              <w:bottom w:val="single" w:sz="6" w:space="0" w:color="auto"/>
            </w:tcBorders>
            <w:shd w:val="clear" w:color="auto" w:fill="auto"/>
          </w:tcPr>
          <w:p w14:paraId="49B5217A" w14:textId="77777777" w:rsidR="00F85C99" w:rsidRPr="002F6A28" w:rsidRDefault="00722A85"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4D20F46" w14:textId="77777777" w:rsidR="00F85C99" w:rsidRPr="002F6A28" w:rsidRDefault="00722A85"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Luminaires (ICS code(s): 29.140.40); Theatre, stage and studio equipment (ICS code(s): 97.200.10)</w:t>
            </w:r>
            <w:bookmarkEnd w:id="22"/>
          </w:p>
        </w:tc>
      </w:tr>
      <w:tr w:rsidR="002104C6" w14:paraId="2ED6E3F2" w14:textId="77777777" w:rsidTr="0069259F">
        <w:tc>
          <w:tcPr>
            <w:tcW w:w="713" w:type="dxa"/>
            <w:tcBorders>
              <w:top w:val="single" w:sz="6" w:space="0" w:color="auto"/>
              <w:bottom w:val="single" w:sz="6" w:space="0" w:color="auto"/>
            </w:tcBorders>
            <w:shd w:val="clear" w:color="auto" w:fill="auto"/>
          </w:tcPr>
          <w:p w14:paraId="3A17983F" w14:textId="77777777" w:rsidR="00F85C99" w:rsidRPr="002F6A28" w:rsidRDefault="00722A85"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638746A" w14:textId="77777777" w:rsidR="00F85C99" w:rsidRPr="002F6A28" w:rsidRDefault="00722A85"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502 /2023 (4 pages, in Arabic) mandating the Egyptian Standard ES 8699 for "Luminaries - Particular requirements - Luminaries for stage lighting, television and film studios (outdoor and indoor)"; (22 page(s), in English)</w:t>
            </w:r>
            <w:bookmarkEnd w:id="24"/>
          </w:p>
        </w:tc>
      </w:tr>
      <w:tr w:rsidR="002104C6" w14:paraId="1FCDA812" w14:textId="77777777" w:rsidTr="0069259F">
        <w:tc>
          <w:tcPr>
            <w:tcW w:w="713" w:type="dxa"/>
            <w:tcBorders>
              <w:top w:val="single" w:sz="6" w:space="0" w:color="auto"/>
              <w:bottom w:val="single" w:sz="6" w:space="0" w:color="auto"/>
            </w:tcBorders>
            <w:shd w:val="clear" w:color="auto" w:fill="auto"/>
          </w:tcPr>
          <w:p w14:paraId="04F381CD" w14:textId="77777777" w:rsidR="00F85C99" w:rsidRPr="002F6A28" w:rsidRDefault="00722A85"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CC74282" w14:textId="77777777" w:rsidR="00F85C99" w:rsidRPr="002F6A28" w:rsidRDefault="00722A85"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502 /2023 gives the producers and importers a six-month transitional period to abide by the Egyptian standard ES 8699 which specifies requirements for stage, television, film and photographic studio luminaries (including spot and floodlighting projectors) for use outdoors and indoors, with electric light sources on supply voltages not exceeding 1000 V.</w:t>
            </w:r>
          </w:p>
          <w:p w14:paraId="534F2F12" w14:textId="77777777" w:rsidR="00FE448B" w:rsidRPr="00C379C8" w:rsidRDefault="00722A85" w:rsidP="002F6A28">
            <w:pPr>
              <w:spacing w:before="120" w:after="120"/>
            </w:pPr>
            <w:r w:rsidRPr="00C379C8">
              <w:t>Worth mentioning is that this standard adopts the technical content of IEC 60598-2-17:2017</w:t>
            </w:r>
            <w:bookmarkEnd w:id="26"/>
          </w:p>
        </w:tc>
      </w:tr>
      <w:tr w:rsidR="002104C6" w14:paraId="013C7805" w14:textId="77777777" w:rsidTr="0069259F">
        <w:tc>
          <w:tcPr>
            <w:tcW w:w="713" w:type="dxa"/>
            <w:tcBorders>
              <w:top w:val="single" w:sz="6" w:space="0" w:color="auto"/>
              <w:bottom w:val="single" w:sz="6" w:space="0" w:color="auto"/>
            </w:tcBorders>
            <w:shd w:val="clear" w:color="auto" w:fill="auto"/>
          </w:tcPr>
          <w:p w14:paraId="2FB58EE9" w14:textId="77777777" w:rsidR="00F85C99" w:rsidRPr="002F6A28" w:rsidRDefault="00722A85"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3384859" w14:textId="77777777" w:rsidR="00F85C99" w:rsidRPr="002F6A28" w:rsidRDefault="00722A85"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2104C6" w14:paraId="3DDF7728" w14:textId="77777777" w:rsidTr="0069259F">
        <w:tc>
          <w:tcPr>
            <w:tcW w:w="713" w:type="dxa"/>
            <w:tcBorders>
              <w:top w:val="single" w:sz="6" w:space="0" w:color="auto"/>
              <w:bottom w:val="single" w:sz="6" w:space="0" w:color="auto"/>
            </w:tcBorders>
            <w:shd w:val="clear" w:color="auto" w:fill="auto"/>
          </w:tcPr>
          <w:p w14:paraId="07D50AB2" w14:textId="77777777" w:rsidR="00F85C99" w:rsidRPr="002F6A28" w:rsidRDefault="00722A85"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3080EF5" w14:textId="77777777" w:rsidR="00086AF5" w:rsidRPr="00086AF5" w:rsidRDefault="00722A85"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37328623" w14:textId="77777777" w:rsidR="00EE3A11" w:rsidRPr="002F6A28" w:rsidRDefault="00722A85" w:rsidP="007F13E8">
            <w:pPr>
              <w:numPr>
                <w:ilvl w:val="0"/>
                <w:numId w:val="16"/>
              </w:numPr>
              <w:spacing w:before="120" w:after="120"/>
            </w:pPr>
            <w:r w:rsidRPr="002F6A28">
              <w:t>Ministerial Decree No. 502 /2023</w:t>
            </w:r>
          </w:p>
          <w:p w14:paraId="2850C698" w14:textId="77777777" w:rsidR="00EE3A11" w:rsidRPr="002F6A28" w:rsidRDefault="00722A85" w:rsidP="007F13E8">
            <w:pPr>
              <w:numPr>
                <w:ilvl w:val="0"/>
                <w:numId w:val="16"/>
              </w:numPr>
              <w:spacing w:before="120" w:after="120"/>
            </w:pPr>
            <w:r w:rsidRPr="002F6A28">
              <w:t>IEC 60598-2-17:2017</w:t>
            </w:r>
            <w:bookmarkEnd w:id="30"/>
          </w:p>
        </w:tc>
      </w:tr>
      <w:tr w:rsidR="002104C6" w14:paraId="255AC43C" w14:textId="77777777" w:rsidTr="00AE6CC8">
        <w:trPr>
          <w:cantSplit/>
        </w:trPr>
        <w:tc>
          <w:tcPr>
            <w:tcW w:w="713" w:type="dxa"/>
            <w:tcBorders>
              <w:top w:val="single" w:sz="6" w:space="0" w:color="auto"/>
              <w:bottom w:val="single" w:sz="6" w:space="0" w:color="auto"/>
            </w:tcBorders>
            <w:shd w:val="clear" w:color="auto" w:fill="auto"/>
          </w:tcPr>
          <w:p w14:paraId="40EB0D60" w14:textId="77777777" w:rsidR="00EE3A11" w:rsidRPr="002F6A28" w:rsidRDefault="00722A85"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146CFF88" w14:textId="77777777" w:rsidR="00EE3A11" w:rsidRPr="002F6A28" w:rsidRDefault="00722A85"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3493CE36" w14:textId="77777777" w:rsidR="00EE3A11" w:rsidRPr="002F6A28" w:rsidRDefault="00722A85"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2104C6" w14:paraId="5064102A" w14:textId="77777777" w:rsidTr="0069259F">
        <w:tc>
          <w:tcPr>
            <w:tcW w:w="713" w:type="dxa"/>
            <w:tcBorders>
              <w:top w:val="single" w:sz="6" w:space="0" w:color="auto"/>
              <w:bottom w:val="single" w:sz="6" w:space="0" w:color="auto"/>
            </w:tcBorders>
            <w:shd w:val="clear" w:color="auto" w:fill="auto"/>
          </w:tcPr>
          <w:p w14:paraId="26270ABD" w14:textId="77777777" w:rsidR="00F85C99" w:rsidRPr="002F6A28" w:rsidRDefault="00722A85"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2D3BF70" w14:textId="77777777" w:rsidR="00F85C99" w:rsidRPr="002F6A28" w:rsidRDefault="00722A85"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2104C6" w:rsidRPr="00783CCA" w14:paraId="157C1C00" w14:textId="77777777" w:rsidTr="0069259F">
        <w:tc>
          <w:tcPr>
            <w:tcW w:w="713" w:type="dxa"/>
            <w:tcBorders>
              <w:top w:val="single" w:sz="6" w:space="0" w:color="auto"/>
            </w:tcBorders>
            <w:shd w:val="clear" w:color="auto" w:fill="auto"/>
          </w:tcPr>
          <w:p w14:paraId="29CD0B5A" w14:textId="77777777" w:rsidR="00F85C99" w:rsidRPr="002F6A28" w:rsidRDefault="00722A85"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A394B58" w14:textId="77777777" w:rsidR="00F85C99" w:rsidRPr="002F6A28" w:rsidRDefault="00722A85"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430C4C08" w14:textId="77777777" w:rsidR="00EE3A11" w:rsidRPr="00A12DDE" w:rsidRDefault="00722A85" w:rsidP="00B16145">
            <w:pPr>
              <w:keepNext/>
              <w:keepLines/>
              <w:rPr>
                <w:bCs/>
              </w:rPr>
            </w:pPr>
            <w:r w:rsidRPr="00A12DDE">
              <w:rPr>
                <w:bCs/>
              </w:rPr>
              <w:t>Egyptian Organization for Standardization and Quality</w:t>
            </w:r>
          </w:p>
          <w:p w14:paraId="49CD994F" w14:textId="77777777" w:rsidR="00EE3A11" w:rsidRPr="00A12DDE" w:rsidRDefault="00722A85"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6F7F53B2" w14:textId="77777777" w:rsidR="00EE3A11" w:rsidRPr="00722A85" w:rsidRDefault="00722A85" w:rsidP="00B16145">
            <w:pPr>
              <w:keepNext/>
              <w:keepLines/>
              <w:rPr>
                <w:bCs/>
                <w:lang w:val="fr-CH"/>
              </w:rPr>
            </w:pPr>
            <w:r w:rsidRPr="00722A85">
              <w:rPr>
                <w:bCs/>
                <w:lang w:val="fr-CH"/>
              </w:rPr>
              <w:t xml:space="preserve">E-mail: </w:t>
            </w:r>
            <w:hyperlink r:id="rId12" w:history="1">
              <w:r w:rsidRPr="00722A85">
                <w:rPr>
                  <w:bCs/>
                  <w:color w:val="0000FF"/>
                  <w:u w:val="single"/>
                  <w:lang w:val="fr-CH"/>
                </w:rPr>
                <w:t>eos@idsc.net.eg</w:t>
              </w:r>
            </w:hyperlink>
            <w:r w:rsidRPr="00722A85">
              <w:rPr>
                <w:bCs/>
                <w:lang w:val="fr-CH"/>
              </w:rPr>
              <w:t xml:space="preserve"> / </w:t>
            </w:r>
            <w:hyperlink r:id="rId13" w:history="1">
              <w:r w:rsidRPr="00722A85">
                <w:rPr>
                  <w:bCs/>
                  <w:color w:val="0000FF"/>
                  <w:u w:val="single"/>
                  <w:lang w:val="fr-CH"/>
                </w:rPr>
                <w:t>eos.tbt@eos.org.eg</w:t>
              </w:r>
            </w:hyperlink>
          </w:p>
          <w:p w14:paraId="02BAD85E" w14:textId="77777777" w:rsidR="00EE3A11" w:rsidRPr="00722A85" w:rsidRDefault="00722A85" w:rsidP="00B16145">
            <w:pPr>
              <w:keepNext/>
              <w:keepLines/>
              <w:rPr>
                <w:bCs/>
                <w:lang w:val="fr-CH"/>
              </w:rPr>
            </w:pPr>
            <w:r w:rsidRPr="00722A85">
              <w:rPr>
                <w:bCs/>
                <w:lang w:val="fr-CH"/>
              </w:rPr>
              <w:t xml:space="preserve">Website: </w:t>
            </w:r>
            <w:hyperlink r:id="rId14" w:tgtFrame="_blank" w:history="1">
              <w:r w:rsidRPr="00722A85">
                <w:rPr>
                  <w:bCs/>
                  <w:color w:val="0000FF"/>
                  <w:u w:val="single"/>
                  <w:lang w:val="fr-CH"/>
                </w:rPr>
                <w:t>http://www.eos.org.eg</w:t>
              </w:r>
            </w:hyperlink>
          </w:p>
          <w:p w14:paraId="550B35A2" w14:textId="77777777" w:rsidR="00EE3A11" w:rsidRPr="00722A85" w:rsidRDefault="00722A85" w:rsidP="00B16145">
            <w:pPr>
              <w:keepNext/>
              <w:keepLines/>
              <w:rPr>
                <w:bCs/>
                <w:lang w:val="fr-CH"/>
              </w:rPr>
            </w:pPr>
            <w:r w:rsidRPr="00722A85">
              <w:rPr>
                <w:bCs/>
                <w:lang w:val="fr-CH"/>
              </w:rPr>
              <w:t>Tel: + (202) 22845528</w:t>
            </w:r>
          </w:p>
          <w:p w14:paraId="2A157D7E" w14:textId="77777777" w:rsidR="00EE3A11" w:rsidRPr="00722A85" w:rsidRDefault="00722A85" w:rsidP="00B16145">
            <w:pPr>
              <w:keepNext/>
              <w:keepLines/>
              <w:spacing w:after="120"/>
              <w:rPr>
                <w:bCs/>
                <w:lang w:val="fr-CH"/>
              </w:rPr>
            </w:pPr>
            <w:r w:rsidRPr="00722A85">
              <w:rPr>
                <w:bCs/>
                <w:lang w:val="fr-CH"/>
              </w:rPr>
              <w:t>Fax: + (202) 22845504</w:t>
            </w:r>
            <w:bookmarkEnd w:id="42"/>
          </w:p>
        </w:tc>
      </w:tr>
    </w:tbl>
    <w:p w14:paraId="554ADB94" w14:textId="77777777" w:rsidR="00EE3A11" w:rsidRPr="00722A85" w:rsidRDefault="00EE3A11" w:rsidP="002F6A28">
      <w:pPr>
        <w:rPr>
          <w:lang w:val="fr-CH"/>
        </w:rPr>
      </w:pPr>
    </w:p>
    <w:sectPr w:rsidR="00EE3A11" w:rsidRPr="00722A85"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0F321" w14:textId="77777777" w:rsidR="00722A85" w:rsidRDefault="00722A85">
      <w:r>
        <w:separator/>
      </w:r>
    </w:p>
  </w:endnote>
  <w:endnote w:type="continuationSeparator" w:id="0">
    <w:p w14:paraId="433E7289" w14:textId="77777777" w:rsidR="00722A85" w:rsidRDefault="00722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51C40" w14:textId="77777777" w:rsidR="009239F7" w:rsidRPr="002F6A28" w:rsidRDefault="00722A85"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2BFB" w14:textId="77777777" w:rsidR="009239F7" w:rsidRPr="002F6A28" w:rsidRDefault="00722A85"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80DAF" w14:textId="77777777" w:rsidR="00EE3A11" w:rsidRPr="002F6A28" w:rsidRDefault="00722A85">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39359" w14:textId="77777777" w:rsidR="00722A85" w:rsidRDefault="00722A85">
      <w:r>
        <w:separator/>
      </w:r>
    </w:p>
  </w:footnote>
  <w:footnote w:type="continuationSeparator" w:id="0">
    <w:p w14:paraId="25F3181D" w14:textId="77777777" w:rsidR="00722A85" w:rsidRDefault="00722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7FDC2" w14:textId="77777777" w:rsidR="009239F7" w:rsidRPr="002F6A28" w:rsidRDefault="00722A85" w:rsidP="009239F7">
    <w:pPr>
      <w:pStyle w:val="Header"/>
      <w:pBdr>
        <w:bottom w:val="single" w:sz="4" w:space="1" w:color="auto"/>
      </w:pBdr>
      <w:tabs>
        <w:tab w:val="clear" w:pos="4513"/>
        <w:tab w:val="clear" w:pos="9027"/>
      </w:tabs>
      <w:jc w:val="center"/>
    </w:pPr>
    <w:proofErr w:type="spellStart"/>
    <w:r w:rsidRPr="002F6A28">
      <w:t>tbtSymbol</w:t>
    </w:r>
    <w:proofErr w:type="spellEnd"/>
  </w:p>
  <w:p w14:paraId="5C5EE0DA" w14:textId="77777777" w:rsidR="009239F7" w:rsidRPr="002F6A28" w:rsidRDefault="009239F7" w:rsidP="009239F7">
    <w:pPr>
      <w:pStyle w:val="Header"/>
      <w:pBdr>
        <w:bottom w:val="single" w:sz="4" w:space="1" w:color="auto"/>
      </w:pBdr>
      <w:tabs>
        <w:tab w:val="clear" w:pos="4513"/>
        <w:tab w:val="clear" w:pos="9027"/>
      </w:tabs>
      <w:jc w:val="center"/>
    </w:pPr>
  </w:p>
  <w:p w14:paraId="3EE5022F" w14:textId="77777777" w:rsidR="009239F7" w:rsidRPr="002F6A28" w:rsidRDefault="00722A85"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29189A1"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59BCE" w14:textId="77777777" w:rsidR="009239F7" w:rsidRPr="002F6A28" w:rsidRDefault="00722A85" w:rsidP="009239F7">
    <w:pPr>
      <w:pStyle w:val="Header"/>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/391</w:t>
    </w:r>
    <w:bookmarkEnd w:id="43"/>
  </w:p>
  <w:p w14:paraId="2166EC54" w14:textId="77777777" w:rsidR="009239F7" w:rsidRPr="002F6A28" w:rsidRDefault="009239F7" w:rsidP="009239F7">
    <w:pPr>
      <w:pStyle w:val="Header"/>
      <w:pBdr>
        <w:bottom w:val="single" w:sz="4" w:space="1" w:color="auto"/>
      </w:pBdr>
      <w:tabs>
        <w:tab w:val="clear" w:pos="4513"/>
        <w:tab w:val="clear" w:pos="9027"/>
      </w:tabs>
      <w:jc w:val="center"/>
    </w:pPr>
  </w:p>
  <w:p w14:paraId="048518BA" w14:textId="77777777" w:rsidR="009239F7" w:rsidRPr="002F6A28" w:rsidRDefault="00722A85"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112529E"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104C6" w14:paraId="7A413588" w14:textId="77777777" w:rsidTr="008612A9">
      <w:trPr>
        <w:trHeight w:val="240"/>
        <w:jc w:val="center"/>
      </w:trPr>
      <w:tc>
        <w:tcPr>
          <w:tcW w:w="3794" w:type="dxa"/>
          <w:shd w:val="clear" w:color="auto" w:fill="FFFFFF"/>
          <w:tcMar>
            <w:left w:w="108" w:type="dxa"/>
            <w:right w:w="108" w:type="dxa"/>
          </w:tcMar>
          <w:vAlign w:val="center"/>
        </w:tcPr>
        <w:p w14:paraId="389DDB0B"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1AE91116" w14:textId="77777777" w:rsidR="00ED54E0" w:rsidRPr="009239F7" w:rsidRDefault="00ED54E0" w:rsidP="00B801E9">
          <w:pPr>
            <w:jc w:val="right"/>
            <w:rPr>
              <w:b/>
              <w:color w:val="FF0000"/>
              <w:szCs w:val="16"/>
            </w:rPr>
          </w:pPr>
        </w:p>
      </w:tc>
    </w:tr>
    <w:bookmarkEnd w:id="44"/>
    <w:tr w:rsidR="002104C6" w14:paraId="7A2DA259" w14:textId="77777777" w:rsidTr="008612A9">
      <w:trPr>
        <w:trHeight w:val="213"/>
        <w:jc w:val="center"/>
      </w:trPr>
      <w:tc>
        <w:tcPr>
          <w:tcW w:w="3794" w:type="dxa"/>
          <w:vMerge w:val="restart"/>
          <w:shd w:val="clear" w:color="auto" w:fill="FFFFFF"/>
          <w:tcMar>
            <w:left w:w="0" w:type="dxa"/>
            <w:right w:w="0" w:type="dxa"/>
          </w:tcMar>
        </w:tcPr>
        <w:p w14:paraId="32AF999E" w14:textId="77777777" w:rsidR="00ED54E0" w:rsidRPr="009239F7" w:rsidRDefault="00722A85" w:rsidP="00B801E9">
          <w:pPr>
            <w:jc w:val="left"/>
          </w:pPr>
          <w:r>
            <w:rPr>
              <w:noProof/>
              <w:lang w:eastAsia="en-GB"/>
            </w:rPr>
            <w:drawing>
              <wp:inline distT="0" distB="0" distL="0" distR="0" wp14:anchorId="3DDEB6D2" wp14:editId="24186FC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1731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5A51BF1" w14:textId="77777777" w:rsidR="00ED54E0" w:rsidRPr="009239F7" w:rsidRDefault="00ED54E0" w:rsidP="00B801E9">
          <w:pPr>
            <w:jc w:val="right"/>
            <w:rPr>
              <w:b/>
              <w:szCs w:val="16"/>
            </w:rPr>
          </w:pPr>
        </w:p>
      </w:tc>
    </w:tr>
    <w:tr w:rsidR="002104C6" w14:paraId="7E1C69E4" w14:textId="77777777" w:rsidTr="008612A9">
      <w:trPr>
        <w:trHeight w:val="868"/>
        <w:jc w:val="center"/>
      </w:trPr>
      <w:tc>
        <w:tcPr>
          <w:tcW w:w="3794" w:type="dxa"/>
          <w:vMerge/>
          <w:shd w:val="clear" w:color="auto" w:fill="FFFFFF"/>
          <w:tcMar>
            <w:left w:w="108" w:type="dxa"/>
            <w:right w:w="108" w:type="dxa"/>
          </w:tcMar>
        </w:tcPr>
        <w:p w14:paraId="43BA1A35"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58C300E" w14:textId="77777777" w:rsidR="009239F7" w:rsidRPr="002F6A28" w:rsidRDefault="00722A85"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/391</w:t>
          </w:r>
          <w:bookmarkEnd w:id="45"/>
        </w:p>
      </w:tc>
    </w:tr>
    <w:tr w:rsidR="002104C6" w14:paraId="521754F5" w14:textId="77777777" w:rsidTr="008612A9">
      <w:trPr>
        <w:trHeight w:val="240"/>
        <w:jc w:val="center"/>
      </w:trPr>
      <w:tc>
        <w:tcPr>
          <w:tcW w:w="3794" w:type="dxa"/>
          <w:vMerge/>
          <w:shd w:val="clear" w:color="auto" w:fill="FFFFFF"/>
          <w:tcMar>
            <w:left w:w="108" w:type="dxa"/>
            <w:right w:w="108" w:type="dxa"/>
          </w:tcMar>
          <w:vAlign w:val="center"/>
        </w:tcPr>
        <w:p w14:paraId="231743BF" w14:textId="77777777" w:rsidR="00ED54E0" w:rsidRPr="009239F7" w:rsidRDefault="00ED54E0" w:rsidP="00B801E9"/>
      </w:tc>
      <w:tc>
        <w:tcPr>
          <w:tcW w:w="5448" w:type="dxa"/>
          <w:gridSpan w:val="2"/>
          <w:shd w:val="clear" w:color="auto" w:fill="FFFFFF"/>
          <w:tcMar>
            <w:left w:w="108" w:type="dxa"/>
            <w:right w:w="108" w:type="dxa"/>
          </w:tcMar>
          <w:vAlign w:val="center"/>
        </w:tcPr>
        <w:p w14:paraId="4E8EA9DD" w14:textId="4A35F68B" w:rsidR="00ED54E0" w:rsidRPr="009239F7" w:rsidRDefault="00722A85" w:rsidP="00B801E9">
          <w:pPr>
            <w:jc w:val="right"/>
            <w:rPr>
              <w:szCs w:val="16"/>
            </w:rPr>
          </w:pPr>
          <w:bookmarkStart w:id="46" w:name="spsDateDistribution"/>
          <w:bookmarkStart w:id="47" w:name="bmkDate"/>
          <w:bookmarkEnd w:id="46"/>
          <w:bookmarkEnd w:id="47"/>
          <w:r>
            <w:rPr>
              <w:szCs w:val="16"/>
            </w:rPr>
            <w:t>9 February 2024</w:t>
          </w:r>
        </w:p>
      </w:tc>
    </w:tr>
    <w:tr w:rsidR="002104C6" w14:paraId="0B44E721"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4231464" w14:textId="0A881711" w:rsidR="00ED54E0" w:rsidRPr="009239F7" w:rsidRDefault="00722A85"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783CCA">
            <w:rPr>
              <w:color w:val="FF0000"/>
              <w:szCs w:val="16"/>
            </w:rPr>
            <w:t>1</w:t>
          </w:r>
          <w:r>
            <w:rPr>
              <w:color w:val="FF0000"/>
              <w:szCs w:val="16"/>
            </w:rPr>
            <w:t>0</w:t>
          </w:r>
          <w:r w:rsidR="00783CCA">
            <w:rPr>
              <w:color w:val="FF0000"/>
              <w:szCs w:val="16"/>
            </w:rPr>
            <w:t>80</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30D234EB" w14:textId="77777777" w:rsidR="00ED54E0" w:rsidRPr="009239F7" w:rsidRDefault="00722A85"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2104C6" w14:paraId="258F4F9D"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D63829A" w14:textId="77777777" w:rsidR="00ED54E0" w:rsidRPr="009239F7" w:rsidRDefault="00722A85"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1D962ED4" w14:textId="77777777" w:rsidR="00ED54E0" w:rsidRPr="002F6A28" w:rsidRDefault="00722A85"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05EDF04A"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FB46228">
      <w:start w:val="1"/>
      <w:numFmt w:val="decimal"/>
      <w:pStyle w:val="SummaryText"/>
      <w:lvlText w:val="%1."/>
      <w:lvlJc w:val="left"/>
      <w:pPr>
        <w:ind w:left="360" w:hanging="360"/>
      </w:pPr>
    </w:lvl>
    <w:lvl w:ilvl="1" w:tplc="38B4A746" w:tentative="1">
      <w:start w:val="1"/>
      <w:numFmt w:val="lowerLetter"/>
      <w:lvlText w:val="%2."/>
      <w:lvlJc w:val="left"/>
      <w:pPr>
        <w:ind w:left="1080" w:hanging="360"/>
      </w:pPr>
    </w:lvl>
    <w:lvl w:ilvl="2" w:tplc="D62874E2" w:tentative="1">
      <w:start w:val="1"/>
      <w:numFmt w:val="lowerRoman"/>
      <w:lvlText w:val="%3."/>
      <w:lvlJc w:val="right"/>
      <w:pPr>
        <w:ind w:left="1800" w:hanging="180"/>
      </w:pPr>
    </w:lvl>
    <w:lvl w:ilvl="3" w:tplc="5DFC0366" w:tentative="1">
      <w:start w:val="1"/>
      <w:numFmt w:val="decimal"/>
      <w:lvlText w:val="%4."/>
      <w:lvlJc w:val="left"/>
      <w:pPr>
        <w:ind w:left="2520" w:hanging="360"/>
      </w:pPr>
    </w:lvl>
    <w:lvl w:ilvl="4" w:tplc="A8CABE82" w:tentative="1">
      <w:start w:val="1"/>
      <w:numFmt w:val="lowerLetter"/>
      <w:lvlText w:val="%5."/>
      <w:lvlJc w:val="left"/>
      <w:pPr>
        <w:ind w:left="3240" w:hanging="360"/>
      </w:pPr>
    </w:lvl>
    <w:lvl w:ilvl="5" w:tplc="2D2E9C9E" w:tentative="1">
      <w:start w:val="1"/>
      <w:numFmt w:val="lowerRoman"/>
      <w:lvlText w:val="%6."/>
      <w:lvlJc w:val="right"/>
      <w:pPr>
        <w:ind w:left="3960" w:hanging="180"/>
      </w:pPr>
    </w:lvl>
    <w:lvl w:ilvl="6" w:tplc="EA10E6F2" w:tentative="1">
      <w:start w:val="1"/>
      <w:numFmt w:val="decimal"/>
      <w:lvlText w:val="%7."/>
      <w:lvlJc w:val="left"/>
      <w:pPr>
        <w:ind w:left="4680" w:hanging="360"/>
      </w:pPr>
    </w:lvl>
    <w:lvl w:ilvl="7" w:tplc="5CF486FC" w:tentative="1">
      <w:start w:val="1"/>
      <w:numFmt w:val="lowerLetter"/>
      <w:lvlText w:val="%8."/>
      <w:lvlJc w:val="left"/>
      <w:pPr>
        <w:ind w:left="5400" w:hanging="360"/>
      </w:pPr>
    </w:lvl>
    <w:lvl w:ilvl="8" w:tplc="037AA022"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2B8C05EC">
      <w:start w:val="1"/>
      <w:numFmt w:val="bullet"/>
      <w:lvlText w:val=""/>
      <w:lvlJc w:val="left"/>
      <w:pPr>
        <w:ind w:left="720" w:hanging="360"/>
      </w:pPr>
      <w:rPr>
        <w:rFonts w:ascii="Symbol" w:hAnsi="Symbol"/>
      </w:rPr>
    </w:lvl>
    <w:lvl w:ilvl="1" w:tplc="91FE2EA0">
      <w:start w:val="1"/>
      <w:numFmt w:val="bullet"/>
      <w:lvlText w:val="o"/>
      <w:lvlJc w:val="left"/>
      <w:pPr>
        <w:tabs>
          <w:tab w:val="num" w:pos="1440"/>
        </w:tabs>
        <w:ind w:left="1440" w:hanging="360"/>
      </w:pPr>
      <w:rPr>
        <w:rFonts w:ascii="Courier New" w:hAnsi="Courier New"/>
      </w:rPr>
    </w:lvl>
    <w:lvl w:ilvl="2" w:tplc="21D68150">
      <w:start w:val="1"/>
      <w:numFmt w:val="bullet"/>
      <w:lvlText w:val=""/>
      <w:lvlJc w:val="left"/>
      <w:pPr>
        <w:tabs>
          <w:tab w:val="num" w:pos="2160"/>
        </w:tabs>
        <w:ind w:left="2160" w:hanging="360"/>
      </w:pPr>
      <w:rPr>
        <w:rFonts w:ascii="Wingdings" w:hAnsi="Wingdings"/>
      </w:rPr>
    </w:lvl>
    <w:lvl w:ilvl="3" w:tplc="5F6E7842">
      <w:start w:val="1"/>
      <w:numFmt w:val="bullet"/>
      <w:lvlText w:val=""/>
      <w:lvlJc w:val="left"/>
      <w:pPr>
        <w:tabs>
          <w:tab w:val="num" w:pos="2880"/>
        </w:tabs>
        <w:ind w:left="2880" w:hanging="360"/>
      </w:pPr>
      <w:rPr>
        <w:rFonts w:ascii="Symbol" w:hAnsi="Symbol"/>
      </w:rPr>
    </w:lvl>
    <w:lvl w:ilvl="4" w:tplc="00ECBE4A">
      <w:start w:val="1"/>
      <w:numFmt w:val="bullet"/>
      <w:lvlText w:val="o"/>
      <w:lvlJc w:val="left"/>
      <w:pPr>
        <w:tabs>
          <w:tab w:val="num" w:pos="3600"/>
        </w:tabs>
        <w:ind w:left="3600" w:hanging="360"/>
      </w:pPr>
      <w:rPr>
        <w:rFonts w:ascii="Courier New" w:hAnsi="Courier New"/>
      </w:rPr>
    </w:lvl>
    <w:lvl w:ilvl="5" w:tplc="C8F886C8">
      <w:start w:val="1"/>
      <w:numFmt w:val="bullet"/>
      <w:lvlText w:val=""/>
      <w:lvlJc w:val="left"/>
      <w:pPr>
        <w:tabs>
          <w:tab w:val="num" w:pos="4320"/>
        </w:tabs>
        <w:ind w:left="4320" w:hanging="360"/>
      </w:pPr>
      <w:rPr>
        <w:rFonts w:ascii="Wingdings" w:hAnsi="Wingdings"/>
      </w:rPr>
    </w:lvl>
    <w:lvl w:ilvl="6" w:tplc="391AFF36">
      <w:start w:val="1"/>
      <w:numFmt w:val="bullet"/>
      <w:lvlText w:val=""/>
      <w:lvlJc w:val="left"/>
      <w:pPr>
        <w:tabs>
          <w:tab w:val="num" w:pos="5040"/>
        </w:tabs>
        <w:ind w:left="5040" w:hanging="360"/>
      </w:pPr>
      <w:rPr>
        <w:rFonts w:ascii="Symbol" w:hAnsi="Symbol"/>
      </w:rPr>
    </w:lvl>
    <w:lvl w:ilvl="7" w:tplc="7AAEFC4C">
      <w:start w:val="1"/>
      <w:numFmt w:val="bullet"/>
      <w:lvlText w:val="o"/>
      <w:lvlJc w:val="left"/>
      <w:pPr>
        <w:tabs>
          <w:tab w:val="num" w:pos="5760"/>
        </w:tabs>
        <w:ind w:left="5760" w:hanging="360"/>
      </w:pPr>
      <w:rPr>
        <w:rFonts w:ascii="Courier New" w:hAnsi="Courier New"/>
      </w:rPr>
    </w:lvl>
    <w:lvl w:ilvl="8" w:tplc="8BC0A5EE">
      <w:start w:val="1"/>
      <w:numFmt w:val="bullet"/>
      <w:lvlText w:val=""/>
      <w:lvlJc w:val="left"/>
      <w:pPr>
        <w:tabs>
          <w:tab w:val="num" w:pos="6480"/>
        </w:tabs>
        <w:ind w:left="6480" w:hanging="360"/>
      </w:pPr>
      <w:rPr>
        <w:rFonts w:ascii="Wingdings" w:hAnsi="Wingdings"/>
      </w:rPr>
    </w:lvl>
  </w:abstractNum>
  <w:num w:numId="1" w16cid:durableId="56250825">
    <w:abstractNumId w:val="9"/>
  </w:num>
  <w:num w:numId="2" w16cid:durableId="860238146">
    <w:abstractNumId w:val="7"/>
  </w:num>
  <w:num w:numId="3" w16cid:durableId="961111026">
    <w:abstractNumId w:val="6"/>
  </w:num>
  <w:num w:numId="4" w16cid:durableId="1569146833">
    <w:abstractNumId w:val="5"/>
  </w:num>
  <w:num w:numId="5" w16cid:durableId="499006320">
    <w:abstractNumId w:val="4"/>
  </w:num>
  <w:num w:numId="6" w16cid:durableId="1817330890">
    <w:abstractNumId w:val="12"/>
  </w:num>
  <w:num w:numId="7" w16cid:durableId="852500932">
    <w:abstractNumId w:val="11"/>
  </w:num>
  <w:num w:numId="8" w16cid:durableId="1778676734">
    <w:abstractNumId w:val="10"/>
  </w:num>
  <w:num w:numId="9" w16cid:durableId="12385125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8249520">
    <w:abstractNumId w:val="13"/>
  </w:num>
  <w:num w:numId="11" w16cid:durableId="664822646">
    <w:abstractNumId w:val="8"/>
  </w:num>
  <w:num w:numId="12" w16cid:durableId="632253803">
    <w:abstractNumId w:val="3"/>
  </w:num>
  <w:num w:numId="13" w16cid:durableId="1738169141">
    <w:abstractNumId w:val="2"/>
  </w:num>
  <w:num w:numId="14" w16cid:durableId="332531490">
    <w:abstractNumId w:val="1"/>
  </w:num>
  <w:num w:numId="15" w16cid:durableId="407458412">
    <w:abstractNumId w:val="0"/>
  </w:num>
  <w:num w:numId="16" w16cid:durableId="5653433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04C6"/>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2A85"/>
    <w:rsid w:val="00725DF8"/>
    <w:rsid w:val="00730370"/>
    <w:rsid w:val="00736D06"/>
    <w:rsid w:val="00745146"/>
    <w:rsid w:val="00756BA6"/>
    <w:rsid w:val="007577E3"/>
    <w:rsid w:val="00760DB3"/>
    <w:rsid w:val="007624E8"/>
    <w:rsid w:val="00783CCA"/>
    <w:rsid w:val="00796783"/>
    <w:rsid w:val="007B4DE8"/>
    <w:rsid w:val="007D20BB"/>
    <w:rsid w:val="007E1308"/>
    <w:rsid w:val="007E1937"/>
    <w:rsid w:val="007E4C24"/>
    <w:rsid w:val="007E6507"/>
    <w:rsid w:val="007F13E8"/>
    <w:rsid w:val="007F2B8E"/>
    <w:rsid w:val="007F65D6"/>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65CA6"/>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BE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346383a8-8f68-4395-8f46-eb1c9a446ad8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E7F9D-9A4F-42E4-A9FD-8F7C1D44D37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367</Words>
  <Characters>2196</Characters>
  <Application>Microsoft Office Word</Application>
  <DocSecurity>0</DocSecurity>
  <Lines>58</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2024-02-09T08:57:00Z</dcterms:created>
  <dcterms:modified xsi:type="dcterms:W3CDTF">2024-02-09T09:09:00Z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346383a8-8f68-4395-8f46-eb1c9a446ad8</vt:lpwstr>
  </property>
  <property fmtid="{D5CDD505-2E9C-101B-9397-08002B2CF9AE}" pid="4" name="WTOCLASSIFICATION">
    <vt:lpwstr>WTO OFFICIAL</vt:lpwstr>
  </property>
</Properties>
</file>