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BF19C" w14:textId="77777777" w:rsidR="009239F7" w:rsidRPr="002F6A28" w:rsidRDefault="00DD2BC7" w:rsidP="002F6A28">
      <w:pPr>
        <w:pStyle w:val="Titre"/>
        <w:rPr>
          <w:caps w:val="0"/>
          <w:kern w:val="0"/>
        </w:rPr>
      </w:pPr>
      <w:r w:rsidRPr="002F6A28">
        <w:rPr>
          <w:caps w:val="0"/>
          <w:kern w:val="0"/>
        </w:rPr>
        <w:t>NOTIFICATION</w:t>
      </w:r>
    </w:p>
    <w:p w14:paraId="0790ED21" w14:textId="77777777" w:rsidR="009239F7" w:rsidRPr="002F6A28" w:rsidRDefault="00DD2BC7" w:rsidP="002F6A28">
      <w:pPr>
        <w:jc w:val="center"/>
      </w:pPr>
      <w:r w:rsidRPr="002F6A28">
        <w:t>The following notification is being circulated in accordance with Article 10.6</w:t>
      </w:r>
    </w:p>
    <w:p w14:paraId="5DE5BD5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53B7F" w14:paraId="077A1052" w14:textId="77777777" w:rsidTr="0069259F">
        <w:tc>
          <w:tcPr>
            <w:tcW w:w="713" w:type="dxa"/>
            <w:tcBorders>
              <w:bottom w:val="single" w:sz="6" w:space="0" w:color="auto"/>
            </w:tcBorders>
            <w:shd w:val="clear" w:color="auto" w:fill="auto"/>
          </w:tcPr>
          <w:p w14:paraId="519D8ED7" w14:textId="77777777" w:rsidR="00F85C99" w:rsidRPr="002F6A28" w:rsidRDefault="00DD2BC7" w:rsidP="002F6A28">
            <w:pPr>
              <w:spacing w:before="120" w:after="120"/>
              <w:jc w:val="left"/>
            </w:pPr>
            <w:r w:rsidRPr="002F6A28">
              <w:rPr>
                <w:b/>
              </w:rPr>
              <w:t>1.</w:t>
            </w:r>
          </w:p>
        </w:tc>
        <w:tc>
          <w:tcPr>
            <w:tcW w:w="8546" w:type="dxa"/>
            <w:tcBorders>
              <w:bottom w:val="single" w:sz="6" w:space="0" w:color="auto"/>
            </w:tcBorders>
            <w:shd w:val="clear" w:color="auto" w:fill="auto"/>
          </w:tcPr>
          <w:p w14:paraId="247DBEF3" w14:textId="77777777" w:rsidR="00F85C99" w:rsidRPr="002F6A28" w:rsidRDefault="00DD2BC7"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071338E3" w14:textId="77777777" w:rsidR="00F85C99" w:rsidRPr="002F6A28" w:rsidRDefault="00DD2BC7"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53B7F" w14:paraId="630DAE8F" w14:textId="77777777" w:rsidTr="0069259F">
        <w:tc>
          <w:tcPr>
            <w:tcW w:w="713" w:type="dxa"/>
            <w:tcBorders>
              <w:top w:val="single" w:sz="6" w:space="0" w:color="auto"/>
              <w:bottom w:val="single" w:sz="6" w:space="0" w:color="auto"/>
            </w:tcBorders>
            <w:shd w:val="clear" w:color="auto" w:fill="auto"/>
          </w:tcPr>
          <w:p w14:paraId="70D0C193" w14:textId="77777777" w:rsidR="00F85C99" w:rsidRPr="002F6A28" w:rsidRDefault="00DD2BC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39F0F8E" w14:textId="77777777" w:rsidR="00F85C99" w:rsidRPr="002F6A28" w:rsidRDefault="00DD2BC7"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8246478" w14:textId="77777777" w:rsidR="00EE3A11" w:rsidRPr="00C379C8" w:rsidRDefault="00DD2BC7" w:rsidP="00155128">
            <w:r w:rsidRPr="00C379C8">
              <w:t>Egyptian Organization for Standardization and Quality</w:t>
            </w:r>
          </w:p>
          <w:p w14:paraId="072F3E0B" w14:textId="77777777" w:rsidR="00EE3A11" w:rsidRPr="00C379C8" w:rsidRDefault="00DD2BC7"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3A6BD56F" w14:textId="77777777" w:rsidR="00EE3A11" w:rsidRPr="00C379C8" w:rsidRDefault="00DD2BC7"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55E7C7F5" w14:textId="77777777" w:rsidR="00EE3A11" w:rsidRPr="00C379C8" w:rsidRDefault="00DD2BC7" w:rsidP="00155128">
            <w:r w:rsidRPr="00C379C8">
              <w:t xml:space="preserve">Website: </w:t>
            </w:r>
            <w:hyperlink r:id="rId11" w:tgtFrame="_blank" w:history="1">
              <w:r w:rsidRPr="00C379C8">
                <w:rPr>
                  <w:color w:val="0000FF"/>
                  <w:u w:val="single"/>
                </w:rPr>
                <w:t>http://www.eos.org.eg</w:t>
              </w:r>
            </w:hyperlink>
          </w:p>
          <w:p w14:paraId="37EEEA88" w14:textId="77777777" w:rsidR="00EE3A11" w:rsidRPr="00C379C8" w:rsidRDefault="00DD2BC7" w:rsidP="00155128">
            <w:r w:rsidRPr="00C379C8">
              <w:t>Tel.: + (202) 22845528</w:t>
            </w:r>
          </w:p>
          <w:p w14:paraId="63A825CA" w14:textId="77777777" w:rsidR="00EE3A11" w:rsidRPr="00C379C8" w:rsidRDefault="00DD2BC7" w:rsidP="00155128">
            <w:pPr>
              <w:spacing w:after="120"/>
            </w:pPr>
            <w:r w:rsidRPr="00C379C8">
              <w:t>Fax: + (202) 22845504</w:t>
            </w:r>
            <w:bookmarkEnd w:id="5"/>
          </w:p>
          <w:p w14:paraId="44BEB40A" w14:textId="77777777" w:rsidR="00F85C99" w:rsidRPr="002F6A28" w:rsidRDefault="00DD2BC7"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53B7F" w14:paraId="47E11E9D" w14:textId="77777777" w:rsidTr="0069259F">
        <w:tc>
          <w:tcPr>
            <w:tcW w:w="713" w:type="dxa"/>
            <w:tcBorders>
              <w:top w:val="single" w:sz="6" w:space="0" w:color="auto"/>
              <w:bottom w:val="single" w:sz="6" w:space="0" w:color="auto"/>
            </w:tcBorders>
            <w:shd w:val="clear" w:color="auto" w:fill="auto"/>
          </w:tcPr>
          <w:p w14:paraId="1EEE965E" w14:textId="77777777" w:rsidR="00F85C99" w:rsidRPr="002F6A28" w:rsidRDefault="00DD2BC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420B55A3" w14:textId="77777777" w:rsidR="00F85C99" w:rsidRPr="0058336F" w:rsidRDefault="00DD2BC7"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53B7F" w14:paraId="30D87A54" w14:textId="77777777" w:rsidTr="0069259F">
        <w:tc>
          <w:tcPr>
            <w:tcW w:w="713" w:type="dxa"/>
            <w:tcBorders>
              <w:top w:val="single" w:sz="6" w:space="0" w:color="auto"/>
              <w:bottom w:val="single" w:sz="6" w:space="0" w:color="auto"/>
            </w:tcBorders>
            <w:shd w:val="clear" w:color="auto" w:fill="auto"/>
          </w:tcPr>
          <w:p w14:paraId="2260430E" w14:textId="77777777" w:rsidR="00F85C99" w:rsidRPr="002F6A28" w:rsidRDefault="00DD2BC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1F937A4" w14:textId="77777777" w:rsidR="00F85C99" w:rsidRPr="002F6A28" w:rsidRDefault="00DD2BC7"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Refrigerating technology (ICS code(s): 27.200)</w:t>
            </w:r>
            <w:bookmarkEnd w:id="22"/>
          </w:p>
        </w:tc>
      </w:tr>
      <w:tr w:rsidR="00E53B7F" w14:paraId="046ABE28" w14:textId="77777777" w:rsidTr="0069259F">
        <w:tc>
          <w:tcPr>
            <w:tcW w:w="713" w:type="dxa"/>
            <w:tcBorders>
              <w:top w:val="single" w:sz="6" w:space="0" w:color="auto"/>
              <w:bottom w:val="single" w:sz="6" w:space="0" w:color="auto"/>
            </w:tcBorders>
            <w:shd w:val="clear" w:color="auto" w:fill="auto"/>
          </w:tcPr>
          <w:p w14:paraId="7BD9A3A1" w14:textId="77777777" w:rsidR="00F85C99" w:rsidRPr="002F6A28" w:rsidRDefault="00DD2BC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76763C1" w14:textId="77777777" w:rsidR="00F85C99" w:rsidRPr="002F6A28" w:rsidRDefault="00DD2BC7"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 Performance Rating of Computer and Data Processing Room Air Conditioners "; (67 page(s), in English)</w:t>
            </w:r>
            <w:bookmarkEnd w:id="24"/>
          </w:p>
        </w:tc>
      </w:tr>
      <w:tr w:rsidR="00E53B7F" w14:paraId="100C33CF" w14:textId="77777777" w:rsidTr="0069259F">
        <w:tc>
          <w:tcPr>
            <w:tcW w:w="713" w:type="dxa"/>
            <w:tcBorders>
              <w:top w:val="single" w:sz="6" w:space="0" w:color="auto"/>
              <w:bottom w:val="single" w:sz="6" w:space="0" w:color="auto"/>
            </w:tcBorders>
            <w:shd w:val="clear" w:color="auto" w:fill="auto"/>
          </w:tcPr>
          <w:p w14:paraId="0E0DAC3F" w14:textId="77777777" w:rsidR="00F85C99" w:rsidRPr="002F6A28" w:rsidRDefault="00DD2BC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D95AAB4" w14:textId="77777777" w:rsidR="00F85C99" w:rsidRPr="002F6A28" w:rsidRDefault="00DD2BC7"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of Egyptian standard applies to CDPRs specifically marketed for cooling Data </w:t>
            </w:r>
            <w:proofErr w:type="spellStart"/>
            <w:r w:rsidR="00FE448B" w:rsidRPr="00C379C8">
              <w:t>Centers</w:t>
            </w:r>
            <w:proofErr w:type="spellEnd"/>
            <w:r w:rsidR="00FE448B" w:rsidRPr="00C379C8">
              <w:t xml:space="preserve"> and Information Technology Equipment (ITE) and as defined in Section 3. This standard does not apply to the rating and testing of individual assemblies, such as condensing units or coils, for separate use.</w:t>
            </w:r>
          </w:p>
          <w:p w14:paraId="31C28F9C" w14:textId="77777777" w:rsidR="00FE448B" w:rsidRPr="00C379C8" w:rsidRDefault="00DD2BC7" w:rsidP="002F6A28">
            <w:pPr>
              <w:spacing w:before="120" w:after="120"/>
            </w:pPr>
            <w:r w:rsidRPr="00C379C8">
              <w:t xml:space="preserve">Worth mentioning is that this Draft standard adopts the technical content of </w:t>
            </w:r>
            <w:proofErr w:type="spellStart"/>
            <w:r w:rsidRPr="00C379C8">
              <w:t>AHRI</w:t>
            </w:r>
            <w:proofErr w:type="spellEnd"/>
            <w:r w:rsidRPr="00C379C8">
              <w:t xml:space="preserve"> Standard 1361:2022</w:t>
            </w:r>
            <w:bookmarkEnd w:id="26"/>
          </w:p>
        </w:tc>
      </w:tr>
      <w:tr w:rsidR="00E53B7F" w14:paraId="65FBC830" w14:textId="77777777" w:rsidTr="0069259F">
        <w:tc>
          <w:tcPr>
            <w:tcW w:w="713" w:type="dxa"/>
            <w:tcBorders>
              <w:top w:val="single" w:sz="6" w:space="0" w:color="auto"/>
              <w:bottom w:val="single" w:sz="6" w:space="0" w:color="auto"/>
            </w:tcBorders>
            <w:shd w:val="clear" w:color="auto" w:fill="auto"/>
          </w:tcPr>
          <w:p w14:paraId="3F2C4166" w14:textId="77777777" w:rsidR="00F85C99" w:rsidRPr="002F6A28" w:rsidRDefault="00DD2BC7"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FD5BE8C" w14:textId="77777777" w:rsidR="00F85C99" w:rsidRPr="002F6A28" w:rsidRDefault="00DD2BC7"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E53B7F" w14:paraId="4AA013B1" w14:textId="77777777" w:rsidTr="0069259F">
        <w:tc>
          <w:tcPr>
            <w:tcW w:w="713" w:type="dxa"/>
            <w:tcBorders>
              <w:top w:val="single" w:sz="6" w:space="0" w:color="auto"/>
              <w:bottom w:val="single" w:sz="6" w:space="0" w:color="auto"/>
            </w:tcBorders>
            <w:shd w:val="clear" w:color="auto" w:fill="auto"/>
          </w:tcPr>
          <w:p w14:paraId="073BD6A5" w14:textId="77777777" w:rsidR="00F85C99" w:rsidRPr="002F6A28" w:rsidRDefault="00DD2BC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DA63F6D" w14:textId="77777777" w:rsidR="00086AF5" w:rsidRPr="00086AF5" w:rsidRDefault="00DD2BC7"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0DDBF704" w14:textId="77777777" w:rsidR="00EE3A11" w:rsidRPr="002F6A28" w:rsidRDefault="00DD2BC7" w:rsidP="007F13E8">
            <w:pPr>
              <w:spacing w:before="120" w:after="120"/>
            </w:pPr>
            <w:proofErr w:type="spellStart"/>
            <w:r w:rsidRPr="002F6A28">
              <w:t>AHRI</w:t>
            </w:r>
            <w:proofErr w:type="spellEnd"/>
            <w:r w:rsidRPr="002F6A28">
              <w:t xml:space="preserve"> Standard 1361:2022</w:t>
            </w:r>
            <w:bookmarkEnd w:id="30"/>
          </w:p>
        </w:tc>
      </w:tr>
      <w:tr w:rsidR="00E53B7F" w14:paraId="45955EAD" w14:textId="77777777" w:rsidTr="00AE6CC8">
        <w:trPr>
          <w:cantSplit/>
        </w:trPr>
        <w:tc>
          <w:tcPr>
            <w:tcW w:w="713" w:type="dxa"/>
            <w:tcBorders>
              <w:top w:val="single" w:sz="6" w:space="0" w:color="auto"/>
              <w:bottom w:val="single" w:sz="6" w:space="0" w:color="auto"/>
            </w:tcBorders>
            <w:shd w:val="clear" w:color="auto" w:fill="auto"/>
          </w:tcPr>
          <w:p w14:paraId="7A2052D3" w14:textId="77777777" w:rsidR="00EE3A11" w:rsidRPr="002F6A28" w:rsidRDefault="00DD2BC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5166D93" w14:textId="77777777" w:rsidR="00EE3A11" w:rsidRPr="002F6A28" w:rsidRDefault="00DD2BC7"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0876833D" w14:textId="77777777" w:rsidR="00EE3A11" w:rsidRPr="002F6A28" w:rsidRDefault="00DD2BC7"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E53B7F" w14:paraId="06620199" w14:textId="77777777" w:rsidTr="0069259F">
        <w:tc>
          <w:tcPr>
            <w:tcW w:w="713" w:type="dxa"/>
            <w:tcBorders>
              <w:top w:val="single" w:sz="6" w:space="0" w:color="auto"/>
              <w:bottom w:val="single" w:sz="6" w:space="0" w:color="auto"/>
            </w:tcBorders>
            <w:shd w:val="clear" w:color="auto" w:fill="auto"/>
          </w:tcPr>
          <w:p w14:paraId="0E5DF070" w14:textId="77777777" w:rsidR="00F85C99" w:rsidRPr="002F6A28" w:rsidRDefault="00DD2BC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4DDA725" w14:textId="77777777" w:rsidR="00F85C99" w:rsidRPr="002F6A28" w:rsidRDefault="00DD2BC7"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53B7F" w14:paraId="7D8F3ACD" w14:textId="77777777" w:rsidTr="0069259F">
        <w:tc>
          <w:tcPr>
            <w:tcW w:w="713" w:type="dxa"/>
            <w:tcBorders>
              <w:top w:val="single" w:sz="6" w:space="0" w:color="auto"/>
            </w:tcBorders>
            <w:shd w:val="clear" w:color="auto" w:fill="auto"/>
          </w:tcPr>
          <w:p w14:paraId="78E4052C" w14:textId="77777777" w:rsidR="00F85C99" w:rsidRPr="002F6A28" w:rsidRDefault="00DD2BC7"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14:paraId="5EA76AD5" w14:textId="77777777" w:rsidR="00F85C99" w:rsidRPr="002F6A28" w:rsidRDefault="00DD2BC7"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7BA6557" w14:textId="77777777" w:rsidR="00EE3A11" w:rsidRPr="00A12DDE" w:rsidRDefault="00DD2BC7" w:rsidP="00B16145">
            <w:pPr>
              <w:keepNext/>
              <w:keepLines/>
              <w:rPr>
                <w:bCs/>
              </w:rPr>
            </w:pPr>
            <w:r w:rsidRPr="00A12DDE">
              <w:rPr>
                <w:bCs/>
              </w:rPr>
              <w:t>Egyptian Organization for Standardization and Quality</w:t>
            </w:r>
          </w:p>
          <w:p w14:paraId="24CE8D07" w14:textId="77777777" w:rsidR="00EE3A11" w:rsidRPr="00A12DDE" w:rsidRDefault="00DD2BC7"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230517E4" w14:textId="77777777" w:rsidR="00EE3A11" w:rsidRPr="00DD2BC7" w:rsidRDefault="00DD2BC7" w:rsidP="00B16145">
            <w:pPr>
              <w:keepNext/>
              <w:keepLines/>
              <w:rPr>
                <w:bCs/>
                <w:lang w:val="pt-PT"/>
              </w:rPr>
            </w:pPr>
            <w:r w:rsidRPr="00DD2BC7">
              <w:rPr>
                <w:bCs/>
                <w:lang w:val="pt-PT"/>
              </w:rPr>
              <w:t xml:space="preserve">E-mail: </w:t>
            </w:r>
            <w:hyperlink r:id="rId12" w:history="1">
              <w:r w:rsidRPr="00DD2BC7">
                <w:rPr>
                  <w:bCs/>
                  <w:color w:val="0000FF"/>
                  <w:u w:val="single"/>
                  <w:lang w:val="pt-PT"/>
                </w:rPr>
                <w:t>eos@idsc.net.eg</w:t>
              </w:r>
            </w:hyperlink>
            <w:r w:rsidRPr="00DD2BC7">
              <w:rPr>
                <w:bCs/>
                <w:lang w:val="pt-PT"/>
              </w:rPr>
              <w:t xml:space="preserve"> / </w:t>
            </w:r>
            <w:hyperlink r:id="rId13" w:history="1">
              <w:r w:rsidRPr="00DD2BC7">
                <w:rPr>
                  <w:bCs/>
                  <w:color w:val="0000FF"/>
                  <w:u w:val="single"/>
                  <w:lang w:val="pt-PT"/>
                </w:rPr>
                <w:t>eos.tbt@eos.org.eg</w:t>
              </w:r>
            </w:hyperlink>
          </w:p>
          <w:p w14:paraId="15725135" w14:textId="77777777" w:rsidR="00EE3A11" w:rsidRPr="00A12DDE" w:rsidRDefault="00DD2BC7"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5DA22DC0" w14:textId="77777777" w:rsidR="00EE3A11" w:rsidRPr="00A12DDE" w:rsidRDefault="00DD2BC7" w:rsidP="00B16145">
            <w:pPr>
              <w:keepNext/>
              <w:keepLines/>
              <w:rPr>
                <w:bCs/>
              </w:rPr>
            </w:pPr>
            <w:r w:rsidRPr="00A12DDE">
              <w:rPr>
                <w:bCs/>
              </w:rPr>
              <w:t>Tel: + (202) 22845528</w:t>
            </w:r>
          </w:p>
          <w:p w14:paraId="31C2143D" w14:textId="77777777" w:rsidR="00EE3A11" w:rsidRPr="00A12DDE" w:rsidRDefault="00DD2BC7" w:rsidP="00B16145">
            <w:pPr>
              <w:keepNext/>
              <w:keepLines/>
              <w:spacing w:after="120"/>
              <w:rPr>
                <w:bCs/>
              </w:rPr>
            </w:pPr>
            <w:r w:rsidRPr="00A12DDE">
              <w:rPr>
                <w:bCs/>
              </w:rPr>
              <w:t>Fax: + (202) 22845504</w:t>
            </w:r>
            <w:bookmarkEnd w:id="42"/>
          </w:p>
        </w:tc>
      </w:tr>
    </w:tbl>
    <w:p w14:paraId="7ACFD815"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B1BF8" w14:textId="77777777" w:rsidR="00DD2BC7" w:rsidRDefault="00DD2BC7">
      <w:r>
        <w:separator/>
      </w:r>
    </w:p>
  </w:endnote>
  <w:endnote w:type="continuationSeparator" w:id="0">
    <w:p w14:paraId="0108FB0B" w14:textId="77777777" w:rsidR="00DD2BC7" w:rsidRDefault="00DD2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B59BE" w14:textId="77777777" w:rsidR="009239F7" w:rsidRPr="002F6A28" w:rsidRDefault="00DD2BC7"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C5AE3" w14:textId="77777777" w:rsidR="009239F7" w:rsidRPr="002F6A28" w:rsidRDefault="00DD2BC7"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341A0" w14:textId="77777777" w:rsidR="00EE3A11" w:rsidRPr="002F6A28" w:rsidRDefault="00DD2BC7">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131F3" w14:textId="77777777" w:rsidR="00DD2BC7" w:rsidRDefault="00DD2BC7">
      <w:r>
        <w:separator/>
      </w:r>
    </w:p>
  </w:footnote>
  <w:footnote w:type="continuationSeparator" w:id="0">
    <w:p w14:paraId="79FA0248" w14:textId="77777777" w:rsidR="00DD2BC7" w:rsidRDefault="00DD2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5DA5" w14:textId="77777777" w:rsidR="009239F7" w:rsidRPr="002F6A28" w:rsidRDefault="00DD2BC7" w:rsidP="009239F7">
    <w:pPr>
      <w:pStyle w:val="En-tte"/>
      <w:pBdr>
        <w:bottom w:val="single" w:sz="4" w:space="1" w:color="auto"/>
      </w:pBdr>
      <w:tabs>
        <w:tab w:val="clear" w:pos="4513"/>
        <w:tab w:val="clear" w:pos="9027"/>
      </w:tabs>
      <w:jc w:val="center"/>
    </w:pPr>
    <w:proofErr w:type="spellStart"/>
    <w:r w:rsidRPr="002F6A28">
      <w:t>tbtSymbol</w:t>
    </w:r>
    <w:proofErr w:type="spellEnd"/>
  </w:p>
  <w:p w14:paraId="6A5C4B18" w14:textId="77777777" w:rsidR="009239F7" w:rsidRPr="002F6A28" w:rsidRDefault="009239F7" w:rsidP="009239F7">
    <w:pPr>
      <w:pStyle w:val="En-tte"/>
      <w:pBdr>
        <w:bottom w:val="single" w:sz="4" w:space="1" w:color="auto"/>
      </w:pBdr>
      <w:tabs>
        <w:tab w:val="clear" w:pos="4513"/>
        <w:tab w:val="clear" w:pos="9027"/>
      </w:tabs>
      <w:jc w:val="center"/>
    </w:pPr>
  </w:p>
  <w:p w14:paraId="71B9D4D9" w14:textId="77777777" w:rsidR="009239F7" w:rsidRPr="002F6A28" w:rsidRDefault="00DD2BC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276FB6"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CDAC5" w14:textId="77777777" w:rsidR="009239F7" w:rsidRPr="002F6A28" w:rsidRDefault="00DD2BC7"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/404</w:t>
    </w:r>
    <w:bookmarkEnd w:id="43"/>
  </w:p>
  <w:p w14:paraId="30F18199" w14:textId="77777777" w:rsidR="009239F7" w:rsidRPr="002F6A28" w:rsidRDefault="009239F7" w:rsidP="009239F7">
    <w:pPr>
      <w:pStyle w:val="En-tte"/>
      <w:pBdr>
        <w:bottom w:val="single" w:sz="4" w:space="1" w:color="auto"/>
      </w:pBdr>
      <w:tabs>
        <w:tab w:val="clear" w:pos="4513"/>
        <w:tab w:val="clear" w:pos="9027"/>
      </w:tabs>
      <w:jc w:val="center"/>
    </w:pPr>
  </w:p>
  <w:p w14:paraId="3C058FBE" w14:textId="77777777" w:rsidR="009239F7" w:rsidRPr="002F6A28" w:rsidRDefault="00DD2BC7"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C68389A"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53B7F" w14:paraId="21CC2191" w14:textId="77777777" w:rsidTr="008612A9">
      <w:trPr>
        <w:trHeight w:val="240"/>
        <w:jc w:val="center"/>
      </w:trPr>
      <w:tc>
        <w:tcPr>
          <w:tcW w:w="3794" w:type="dxa"/>
          <w:shd w:val="clear" w:color="auto" w:fill="FFFFFF"/>
          <w:tcMar>
            <w:left w:w="108" w:type="dxa"/>
            <w:right w:w="108" w:type="dxa"/>
          </w:tcMar>
          <w:vAlign w:val="center"/>
        </w:tcPr>
        <w:p w14:paraId="0783F962"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D02DC59" w14:textId="77777777" w:rsidR="00ED54E0" w:rsidRPr="009239F7" w:rsidRDefault="00ED54E0" w:rsidP="00B801E9">
          <w:pPr>
            <w:jc w:val="right"/>
            <w:rPr>
              <w:b/>
              <w:color w:val="FF0000"/>
              <w:szCs w:val="16"/>
            </w:rPr>
          </w:pPr>
        </w:p>
      </w:tc>
    </w:tr>
    <w:bookmarkEnd w:id="44"/>
    <w:tr w:rsidR="00E53B7F" w14:paraId="192D20F4" w14:textId="77777777" w:rsidTr="008612A9">
      <w:trPr>
        <w:trHeight w:val="213"/>
        <w:jc w:val="center"/>
      </w:trPr>
      <w:tc>
        <w:tcPr>
          <w:tcW w:w="3794" w:type="dxa"/>
          <w:vMerge w:val="restart"/>
          <w:shd w:val="clear" w:color="auto" w:fill="FFFFFF"/>
          <w:tcMar>
            <w:left w:w="0" w:type="dxa"/>
            <w:right w:w="0" w:type="dxa"/>
          </w:tcMar>
        </w:tcPr>
        <w:p w14:paraId="2F308C6C" w14:textId="77777777" w:rsidR="00ED54E0" w:rsidRPr="009239F7" w:rsidRDefault="00DD2BC7" w:rsidP="00B801E9">
          <w:pPr>
            <w:jc w:val="left"/>
          </w:pPr>
          <w:r>
            <w:rPr>
              <w:noProof/>
              <w:lang w:eastAsia="en-GB"/>
            </w:rPr>
            <w:drawing>
              <wp:inline distT="0" distB="0" distL="0" distR="0" wp14:anchorId="3A5FAEC6" wp14:editId="03C0B7C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9112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487CF6B" w14:textId="77777777" w:rsidR="00ED54E0" w:rsidRPr="009239F7" w:rsidRDefault="00ED54E0" w:rsidP="00B801E9">
          <w:pPr>
            <w:jc w:val="right"/>
            <w:rPr>
              <w:b/>
              <w:szCs w:val="16"/>
            </w:rPr>
          </w:pPr>
        </w:p>
      </w:tc>
    </w:tr>
    <w:tr w:rsidR="00E53B7F" w14:paraId="57044076" w14:textId="77777777" w:rsidTr="008612A9">
      <w:trPr>
        <w:trHeight w:val="868"/>
        <w:jc w:val="center"/>
      </w:trPr>
      <w:tc>
        <w:tcPr>
          <w:tcW w:w="3794" w:type="dxa"/>
          <w:vMerge/>
          <w:shd w:val="clear" w:color="auto" w:fill="FFFFFF"/>
          <w:tcMar>
            <w:left w:w="108" w:type="dxa"/>
            <w:right w:w="108" w:type="dxa"/>
          </w:tcMar>
        </w:tcPr>
        <w:p w14:paraId="7355E576"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150E23E" w14:textId="77777777" w:rsidR="009239F7" w:rsidRPr="002F6A28" w:rsidRDefault="00DD2BC7"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/404</w:t>
          </w:r>
          <w:bookmarkEnd w:id="45"/>
        </w:p>
      </w:tc>
    </w:tr>
    <w:tr w:rsidR="00E53B7F" w14:paraId="78FAE117" w14:textId="77777777" w:rsidTr="008612A9">
      <w:trPr>
        <w:trHeight w:val="240"/>
        <w:jc w:val="center"/>
      </w:trPr>
      <w:tc>
        <w:tcPr>
          <w:tcW w:w="3794" w:type="dxa"/>
          <w:vMerge/>
          <w:shd w:val="clear" w:color="auto" w:fill="FFFFFF"/>
          <w:tcMar>
            <w:left w:w="108" w:type="dxa"/>
            <w:right w:w="108" w:type="dxa"/>
          </w:tcMar>
          <w:vAlign w:val="center"/>
        </w:tcPr>
        <w:p w14:paraId="5929C3D6" w14:textId="77777777" w:rsidR="00ED54E0" w:rsidRPr="009239F7" w:rsidRDefault="00ED54E0" w:rsidP="00B801E9"/>
      </w:tc>
      <w:tc>
        <w:tcPr>
          <w:tcW w:w="5448" w:type="dxa"/>
          <w:gridSpan w:val="2"/>
          <w:shd w:val="clear" w:color="auto" w:fill="FFFFFF"/>
          <w:tcMar>
            <w:left w:w="108" w:type="dxa"/>
            <w:right w:w="108" w:type="dxa"/>
          </w:tcMar>
          <w:vAlign w:val="center"/>
        </w:tcPr>
        <w:p w14:paraId="324AC1D5" w14:textId="77777777" w:rsidR="00ED54E0" w:rsidRPr="009239F7" w:rsidRDefault="00DD2BC7" w:rsidP="00B801E9">
          <w:pPr>
            <w:jc w:val="right"/>
            <w:rPr>
              <w:szCs w:val="16"/>
            </w:rPr>
          </w:pPr>
          <w:bookmarkStart w:id="46" w:name="spsDateDistribution"/>
          <w:bookmarkStart w:id="47" w:name="bmkDate"/>
          <w:bookmarkEnd w:id="46"/>
          <w:bookmarkEnd w:id="47"/>
          <w:r>
            <w:rPr>
              <w:szCs w:val="16"/>
            </w:rPr>
            <w:t>9 February 2024</w:t>
          </w:r>
        </w:p>
      </w:tc>
    </w:tr>
    <w:tr w:rsidR="00E53B7F" w14:paraId="1681938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B9A31F5" w14:textId="67190360" w:rsidR="00ED54E0" w:rsidRPr="009239F7" w:rsidRDefault="00DD2BC7"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A25DE6">
            <w:rPr>
              <w:color w:val="FF0000"/>
              <w:szCs w:val="16"/>
            </w:rPr>
            <w:t>1105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57B4E8E" w14:textId="77777777" w:rsidR="00ED54E0" w:rsidRPr="009239F7" w:rsidRDefault="00DD2BC7"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53B7F" w14:paraId="282F088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40551ED" w14:textId="77777777" w:rsidR="00ED54E0" w:rsidRPr="009239F7" w:rsidRDefault="00DD2BC7"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B24A732" w14:textId="77777777" w:rsidR="00ED54E0" w:rsidRPr="002F6A28" w:rsidRDefault="00DD2BC7"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F67C577"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926B124">
      <w:start w:val="1"/>
      <w:numFmt w:val="decimal"/>
      <w:pStyle w:val="SummaryText"/>
      <w:lvlText w:val="%1."/>
      <w:lvlJc w:val="left"/>
      <w:pPr>
        <w:ind w:left="360" w:hanging="360"/>
      </w:pPr>
    </w:lvl>
    <w:lvl w:ilvl="1" w:tplc="3F8AE434" w:tentative="1">
      <w:start w:val="1"/>
      <w:numFmt w:val="lowerLetter"/>
      <w:lvlText w:val="%2."/>
      <w:lvlJc w:val="left"/>
      <w:pPr>
        <w:ind w:left="1080" w:hanging="360"/>
      </w:pPr>
    </w:lvl>
    <w:lvl w:ilvl="2" w:tplc="5BBEEB74" w:tentative="1">
      <w:start w:val="1"/>
      <w:numFmt w:val="lowerRoman"/>
      <w:lvlText w:val="%3."/>
      <w:lvlJc w:val="right"/>
      <w:pPr>
        <w:ind w:left="1800" w:hanging="180"/>
      </w:pPr>
    </w:lvl>
    <w:lvl w:ilvl="3" w:tplc="5740A038" w:tentative="1">
      <w:start w:val="1"/>
      <w:numFmt w:val="decimal"/>
      <w:lvlText w:val="%4."/>
      <w:lvlJc w:val="left"/>
      <w:pPr>
        <w:ind w:left="2520" w:hanging="360"/>
      </w:pPr>
    </w:lvl>
    <w:lvl w:ilvl="4" w:tplc="F2125A58" w:tentative="1">
      <w:start w:val="1"/>
      <w:numFmt w:val="lowerLetter"/>
      <w:lvlText w:val="%5."/>
      <w:lvlJc w:val="left"/>
      <w:pPr>
        <w:ind w:left="3240" w:hanging="360"/>
      </w:pPr>
    </w:lvl>
    <w:lvl w:ilvl="5" w:tplc="6C569C9A" w:tentative="1">
      <w:start w:val="1"/>
      <w:numFmt w:val="lowerRoman"/>
      <w:lvlText w:val="%6."/>
      <w:lvlJc w:val="right"/>
      <w:pPr>
        <w:ind w:left="3960" w:hanging="180"/>
      </w:pPr>
    </w:lvl>
    <w:lvl w:ilvl="6" w:tplc="29C83BB4" w:tentative="1">
      <w:start w:val="1"/>
      <w:numFmt w:val="decimal"/>
      <w:lvlText w:val="%7."/>
      <w:lvlJc w:val="left"/>
      <w:pPr>
        <w:ind w:left="4680" w:hanging="360"/>
      </w:pPr>
    </w:lvl>
    <w:lvl w:ilvl="7" w:tplc="F87E8BDE" w:tentative="1">
      <w:start w:val="1"/>
      <w:numFmt w:val="lowerLetter"/>
      <w:lvlText w:val="%8."/>
      <w:lvlJc w:val="left"/>
      <w:pPr>
        <w:ind w:left="5400" w:hanging="360"/>
      </w:pPr>
    </w:lvl>
    <w:lvl w:ilvl="8" w:tplc="3938997C" w:tentative="1">
      <w:start w:val="1"/>
      <w:numFmt w:val="lowerRoman"/>
      <w:lvlText w:val="%9."/>
      <w:lvlJc w:val="right"/>
      <w:pPr>
        <w:ind w:left="6120" w:hanging="180"/>
      </w:pPr>
    </w:lvl>
  </w:abstractNum>
  <w:num w:numId="1" w16cid:durableId="760681537">
    <w:abstractNumId w:val="9"/>
  </w:num>
  <w:num w:numId="2" w16cid:durableId="290287707">
    <w:abstractNumId w:val="7"/>
  </w:num>
  <w:num w:numId="3" w16cid:durableId="518934852">
    <w:abstractNumId w:val="6"/>
  </w:num>
  <w:num w:numId="4" w16cid:durableId="254436948">
    <w:abstractNumId w:val="5"/>
  </w:num>
  <w:num w:numId="5" w16cid:durableId="315887625">
    <w:abstractNumId w:val="4"/>
  </w:num>
  <w:num w:numId="6" w16cid:durableId="1160346603">
    <w:abstractNumId w:val="12"/>
  </w:num>
  <w:num w:numId="7" w16cid:durableId="1885406277">
    <w:abstractNumId w:val="11"/>
  </w:num>
  <w:num w:numId="8" w16cid:durableId="1264191094">
    <w:abstractNumId w:val="10"/>
  </w:num>
  <w:num w:numId="9" w16cid:durableId="19835844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3563559">
    <w:abstractNumId w:val="13"/>
  </w:num>
  <w:num w:numId="11" w16cid:durableId="1385644987">
    <w:abstractNumId w:val="8"/>
  </w:num>
  <w:num w:numId="12" w16cid:durableId="242036119">
    <w:abstractNumId w:val="3"/>
  </w:num>
  <w:num w:numId="13" w16cid:durableId="2030982123">
    <w:abstractNumId w:val="2"/>
  </w:num>
  <w:num w:numId="14" w16cid:durableId="1522360508">
    <w:abstractNumId w:val="1"/>
  </w:num>
  <w:num w:numId="15" w16cid:durableId="322708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1D0D"/>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25DE6"/>
    <w:rsid w:val="00A6057A"/>
    <w:rsid w:val="00A611FF"/>
    <w:rsid w:val="00A71BE1"/>
    <w:rsid w:val="00A74017"/>
    <w:rsid w:val="00A769BF"/>
    <w:rsid w:val="00A76A6B"/>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D2BC7"/>
    <w:rsid w:val="00DE50DB"/>
    <w:rsid w:val="00DF6AE1"/>
    <w:rsid w:val="00E147CB"/>
    <w:rsid w:val="00E20B42"/>
    <w:rsid w:val="00E25473"/>
    <w:rsid w:val="00E30FFD"/>
    <w:rsid w:val="00E40A6B"/>
    <w:rsid w:val="00E46FD5"/>
    <w:rsid w:val="00E53B7F"/>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F7F5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fbe71e61-52ad-49eb-a58c-12efddb69daa</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49CC0-8658-4C16-8272-8AF71D7A05B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2024-02-09T09:30:00Z</dcterms:created>
  <dcterms:modified xsi:type="dcterms:W3CDTF">2024-02-09T09:41:00Z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fbe71e61-52ad-49eb-a58c-12efddb69daa</vt:lpwstr>
  </property>
  <property fmtid="{D5CDD505-2E9C-101B-9397-08002B2CF9AE}" pid="4" name="WTOCLASSIFICATION">
    <vt:lpwstr>WTO OFFICIAL</vt:lpwstr>
  </property>
</Properties>
</file>