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A4D4B9B" w14:textId="77777777">
      <w:pPr>
        <w:pStyle w:val="Title"/>
        <w:rPr>
          <w:caps w:val="0"/>
          <w:kern w:val="0"/>
        </w:rPr>
      </w:pPr>
      <w:r w:rsidRPr="002F6A28">
        <w:rPr>
          <w:caps w:val="0"/>
          <w:kern w:val="0"/>
        </w:rPr>
        <w:t>NOTIFICATION</w:t>
      </w:r>
    </w:p>
    <w:p w:rsidR="009239F7" w:rsidRPr="002F6A28" w:rsidP="002F6A28" w14:paraId="425A4343" w14:textId="77777777">
      <w:pPr>
        <w:jc w:val="center"/>
      </w:pPr>
      <w:r w:rsidRPr="002F6A28">
        <w:t>The following notification is being circulated in accordance with Article 10.6</w:t>
      </w:r>
    </w:p>
    <w:p w:rsidR="009239F7" w:rsidRPr="002F6A28" w:rsidP="002F6A28" w14:paraId="1BD345E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52F6F05" w14:textId="77777777" w:rsidTr="00DB13FE">
        <w:tblPrEx>
          <w:tblW w:w="5000" w:type="pct"/>
          <w:tblLayout w:type="fixed"/>
          <w:tblLook w:val="0000"/>
        </w:tblPrEx>
        <w:tc>
          <w:tcPr>
            <w:tcW w:w="607" w:type="dxa"/>
            <w:tcBorders>
              <w:top w:val="double" w:sz="4" w:space="0" w:color="auto"/>
            </w:tcBorders>
          </w:tcPr>
          <w:p w:rsidR="00F85C99" w:rsidRPr="002F6A28" w:rsidP="002F6A28" w14:paraId="132D32E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806205B"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2E14207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2BCCD17" w14:textId="77777777" w:rsidTr="00DB13FE">
        <w:tblPrEx>
          <w:tblW w:w="5000" w:type="pct"/>
          <w:tblLayout w:type="fixed"/>
          <w:tblLook w:val="0000"/>
        </w:tblPrEx>
        <w:tc>
          <w:tcPr>
            <w:tcW w:w="607" w:type="dxa"/>
          </w:tcPr>
          <w:p w:rsidR="00F85C99" w:rsidRPr="002F6A28" w:rsidP="002F6A28" w14:paraId="17C2E637" w14:textId="77777777">
            <w:pPr>
              <w:spacing w:before="120" w:after="120"/>
              <w:jc w:val="left"/>
            </w:pPr>
            <w:r w:rsidRPr="002F6A28">
              <w:rPr>
                <w:b/>
              </w:rPr>
              <w:t>2.</w:t>
            </w:r>
          </w:p>
        </w:tc>
        <w:tc>
          <w:tcPr>
            <w:tcW w:w="8373" w:type="dxa"/>
          </w:tcPr>
          <w:p w:rsidR="00F85C99" w:rsidRPr="002F6A28" w:rsidP="000C3B6C" w14:paraId="2B0685D4" w14:textId="77777777">
            <w:pPr>
              <w:spacing w:before="120" w:after="120"/>
            </w:pPr>
            <w:r w:rsidRPr="002F6A28">
              <w:rPr>
                <w:b/>
              </w:rPr>
              <w:t>Agency responsible:</w:t>
            </w:r>
            <w:r w:rsidRPr="00C379C8" w:rsidR="00EE3A11">
              <w:t xml:space="preserve"> </w:t>
            </w:r>
          </w:p>
          <w:p w:rsidR="00EE3A11" w:rsidRPr="00C379C8" w:rsidP="000C3B6C" w14:paraId="3448D22F" w14:textId="77777777">
            <w:r w:rsidRPr="00C379C8">
              <w:t>Uganda National Bureau of Standards</w:t>
            </w:r>
          </w:p>
          <w:p w:rsidR="00EE3A11" w:rsidRPr="00C379C8" w:rsidP="000C3B6C" w14:paraId="68B42971" w14:textId="77777777">
            <w:r w:rsidRPr="00C379C8">
              <w:t>Plot 2-12 ByPass Link, Bweyogerere Industrial and Business Park</w:t>
            </w:r>
          </w:p>
          <w:p w:rsidR="00EE3A11" w:rsidRPr="00676711" w:rsidP="000C3B6C" w14:paraId="62A6C21E" w14:textId="77777777">
            <w:pPr>
              <w:rPr>
                <w:lang w:val="es-ES"/>
              </w:rPr>
            </w:pPr>
            <w:r w:rsidRPr="00676711">
              <w:rPr>
                <w:lang w:val="es-ES"/>
              </w:rPr>
              <w:t>P.O. Box 6329</w:t>
            </w:r>
          </w:p>
          <w:p w:rsidR="00EE3A11" w:rsidRPr="00676711" w:rsidP="000C3B6C" w14:paraId="3271F295" w14:textId="77777777">
            <w:pPr>
              <w:rPr>
                <w:lang w:val="es-ES"/>
              </w:rPr>
            </w:pPr>
            <w:r w:rsidRPr="00676711">
              <w:rPr>
                <w:lang w:val="es-ES"/>
              </w:rPr>
              <w:t>Kampala, Uganda</w:t>
            </w:r>
          </w:p>
          <w:p w:rsidR="00EE3A11" w:rsidRPr="00676711" w:rsidP="000C3B6C" w14:paraId="5874175E" w14:textId="77777777">
            <w:pPr>
              <w:rPr>
                <w:lang w:val="es-ES"/>
              </w:rPr>
            </w:pPr>
            <w:r w:rsidRPr="00676711">
              <w:rPr>
                <w:lang w:val="es-ES"/>
              </w:rPr>
              <w:t>Tel: +(256) 4 1733 3250/1/2</w:t>
            </w:r>
          </w:p>
          <w:p w:rsidR="00EE3A11" w:rsidRPr="00676711" w:rsidP="000C3B6C" w14:paraId="78B157CC" w14:textId="77777777">
            <w:pPr>
              <w:rPr>
                <w:lang w:val="fr-CH"/>
              </w:rPr>
            </w:pPr>
            <w:r w:rsidRPr="00676711">
              <w:rPr>
                <w:lang w:val="fr-CH"/>
              </w:rPr>
              <w:t>Fax: +(256) 4 1428 6123</w:t>
            </w:r>
          </w:p>
          <w:p w:rsidR="00EE3A11" w:rsidRPr="00676711" w:rsidP="000C3B6C" w14:paraId="46822778" w14:textId="77777777">
            <w:pPr>
              <w:rPr>
                <w:lang w:val="fr-CH"/>
              </w:rPr>
            </w:pPr>
            <w:r w:rsidRPr="00676711">
              <w:rPr>
                <w:lang w:val="fr-CH"/>
              </w:rPr>
              <w:t xml:space="preserve">E-mail: </w:t>
            </w:r>
            <w:hyperlink r:id="rId6" w:history="1">
              <w:r w:rsidRPr="00676711">
                <w:rPr>
                  <w:color w:val="0000FF"/>
                  <w:u w:val="single"/>
                  <w:lang w:val="fr-CH"/>
                </w:rPr>
                <w:t>info@unbs.go.ug</w:t>
              </w:r>
            </w:hyperlink>
          </w:p>
          <w:p w:rsidR="00EE3A11" w:rsidRPr="00C379C8" w:rsidP="000C3B6C" w14:paraId="0A30F1E6" w14:textId="77777777">
            <w:pPr>
              <w:spacing w:after="120"/>
            </w:pPr>
            <w:r w:rsidRPr="00C379C8">
              <w:t xml:space="preserve">Website: </w:t>
            </w:r>
            <w:hyperlink r:id="rId7" w:tgtFrame="_blank" w:history="1">
              <w:r w:rsidRPr="00C379C8">
                <w:rPr>
                  <w:color w:val="0000FF"/>
                  <w:u w:val="single"/>
                </w:rPr>
                <w:t>https://www.unbs.go.ug</w:t>
              </w:r>
            </w:hyperlink>
          </w:p>
        </w:tc>
      </w:tr>
      <w:tr w14:paraId="50FF1CE2" w14:textId="77777777" w:rsidTr="00DB13FE">
        <w:tblPrEx>
          <w:tblW w:w="5000" w:type="pct"/>
          <w:tblLayout w:type="fixed"/>
          <w:tblLook w:val="0000"/>
        </w:tblPrEx>
        <w:tc>
          <w:tcPr>
            <w:tcW w:w="607" w:type="dxa"/>
          </w:tcPr>
          <w:p w:rsidR="00F85C99" w:rsidRPr="002F6A28" w:rsidP="002F6A28" w14:paraId="7014983C" w14:textId="77777777">
            <w:pPr>
              <w:spacing w:before="120" w:after="120"/>
              <w:jc w:val="left"/>
              <w:rPr>
                <w:b/>
              </w:rPr>
            </w:pPr>
            <w:r w:rsidRPr="002F6A28">
              <w:rPr>
                <w:b/>
              </w:rPr>
              <w:t>3.</w:t>
            </w:r>
          </w:p>
        </w:tc>
        <w:tc>
          <w:tcPr>
            <w:tcW w:w="8373" w:type="dxa"/>
          </w:tcPr>
          <w:p w:rsidR="00F85C99" w:rsidRPr="0058336F" w:rsidP="002F6A28" w14:paraId="61212E6E"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24F0CD5" w14:textId="77777777" w:rsidTr="00DB13FE">
        <w:tblPrEx>
          <w:tblW w:w="5000" w:type="pct"/>
          <w:tblLayout w:type="fixed"/>
          <w:tblLook w:val="0000"/>
        </w:tblPrEx>
        <w:tc>
          <w:tcPr>
            <w:tcW w:w="607" w:type="dxa"/>
          </w:tcPr>
          <w:p w:rsidR="00F85C99" w:rsidRPr="002F6A28" w:rsidP="002F6A28" w14:paraId="6603EBA8" w14:textId="77777777">
            <w:pPr>
              <w:spacing w:before="120" w:after="120"/>
              <w:jc w:val="left"/>
            </w:pPr>
            <w:r w:rsidRPr="002F6A28">
              <w:rPr>
                <w:b/>
              </w:rPr>
              <w:t>4.</w:t>
            </w:r>
          </w:p>
        </w:tc>
        <w:tc>
          <w:tcPr>
            <w:tcW w:w="8373" w:type="dxa"/>
          </w:tcPr>
          <w:p w:rsidR="00F85C99" w:rsidRPr="002F6A28" w:rsidP="002F6A28" w14:paraId="3F7478E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Natural gum Arabic (HS code(s): 130120); Food additives (ICS code(s): 67.220.20)</w:t>
            </w:r>
          </w:p>
        </w:tc>
      </w:tr>
      <w:tr w14:paraId="33B42275" w14:textId="77777777" w:rsidTr="00DB13FE">
        <w:tblPrEx>
          <w:tblW w:w="5000" w:type="pct"/>
          <w:tblLayout w:type="fixed"/>
          <w:tblLook w:val="0000"/>
        </w:tblPrEx>
        <w:tc>
          <w:tcPr>
            <w:tcW w:w="607" w:type="dxa"/>
          </w:tcPr>
          <w:p w:rsidR="00F85C99" w:rsidRPr="002F6A28" w:rsidP="002F6A28" w14:paraId="5DAC3C31" w14:textId="77777777">
            <w:pPr>
              <w:spacing w:before="120" w:after="120"/>
              <w:jc w:val="left"/>
            </w:pPr>
            <w:r w:rsidRPr="002F6A28">
              <w:rPr>
                <w:b/>
              </w:rPr>
              <w:t>5.</w:t>
            </w:r>
          </w:p>
        </w:tc>
        <w:tc>
          <w:tcPr>
            <w:tcW w:w="8373" w:type="dxa"/>
          </w:tcPr>
          <w:p w:rsidR="00F85C99" w:rsidP="002F6A28" w14:paraId="338E048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1327:2026, Harvesting, handling, processing and storage of Gum Arabic — Code of practice, First Edition.; (20 page(s), in English)</w:t>
            </w:r>
          </w:p>
          <w:p w:rsidR="000C3B6C" w:rsidRPr="000C3B6C" w:rsidP="002F6A28" w14:paraId="6A50C25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03C7E" w:rsidRPr="00CE6C29" w:rsidP="002F6A28" w14:paraId="373CD495"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https://members.wto.org/crnattachments/2026/TBT/UGA/26_01346_00_e.pdf</w:t>
              </w:r>
            </w:hyperlink>
          </w:p>
        </w:tc>
      </w:tr>
      <w:tr w14:paraId="446F1B79" w14:textId="77777777" w:rsidTr="00DB13FE">
        <w:tblPrEx>
          <w:tblW w:w="5000" w:type="pct"/>
          <w:tblLayout w:type="fixed"/>
          <w:tblLook w:val="0000"/>
        </w:tblPrEx>
        <w:tc>
          <w:tcPr>
            <w:tcW w:w="607" w:type="dxa"/>
          </w:tcPr>
          <w:p w:rsidR="00F85C99" w:rsidRPr="002F6A28" w:rsidP="002F6A28" w14:paraId="209AC38A" w14:textId="77777777">
            <w:pPr>
              <w:spacing w:before="120" w:after="120"/>
              <w:jc w:val="left"/>
              <w:rPr>
                <w:b/>
              </w:rPr>
            </w:pPr>
            <w:r w:rsidRPr="002F6A28">
              <w:rPr>
                <w:b/>
              </w:rPr>
              <w:t>6.</w:t>
            </w:r>
          </w:p>
        </w:tc>
        <w:tc>
          <w:tcPr>
            <w:tcW w:w="8373" w:type="dxa"/>
          </w:tcPr>
          <w:p w:rsidR="00F85C99" w:rsidRPr="002F6A28" w:rsidP="002F6A28" w14:paraId="6C4C4139" w14:textId="77777777">
            <w:pPr>
              <w:spacing w:before="120" w:after="120"/>
              <w:rPr>
                <w:b/>
              </w:rPr>
            </w:pPr>
            <w:r w:rsidRPr="002F6A28">
              <w:rPr>
                <w:b/>
              </w:rPr>
              <w:t>Description of content:</w:t>
            </w:r>
            <w:r w:rsidRPr="00C379C8" w:rsidR="00FE448B">
              <w:t xml:space="preserve"> This draft Code of practice recommends appropriate hygienic practices for harvesting, processing, handling, packaging, storage, transport, distribution of Gum Arabic from Acacia senegal (L) Wild, Acacia seyal (L) Wild, or of related species of Acacia (Family. Leguminosae) raw material collection at the farm level to the final product intended for food application. This Code guarantees a safe, hygienic and wholesome product. These hygienic practices are particularly important, because hygiene control measures apply to Gum Arabic of different species from the farm to industry. It establishes practices to ensure product safety, quality traceability and compliance with relevant standards across the entire value chain.</w:t>
            </w:r>
          </w:p>
        </w:tc>
      </w:tr>
      <w:tr w14:paraId="1F5C7362" w14:textId="77777777" w:rsidTr="00DB13FE">
        <w:tblPrEx>
          <w:tblW w:w="5000" w:type="pct"/>
          <w:tblLayout w:type="fixed"/>
          <w:tblLook w:val="0000"/>
        </w:tblPrEx>
        <w:tc>
          <w:tcPr>
            <w:tcW w:w="607" w:type="dxa"/>
          </w:tcPr>
          <w:p w:rsidR="00F85C99" w:rsidRPr="002F6A28" w:rsidP="002F6A28" w14:paraId="757DBCDB" w14:textId="77777777">
            <w:pPr>
              <w:spacing w:before="120" w:after="120"/>
              <w:jc w:val="left"/>
              <w:rPr>
                <w:b/>
              </w:rPr>
            </w:pPr>
            <w:r w:rsidRPr="002F6A28">
              <w:rPr>
                <w:b/>
              </w:rPr>
              <w:t>7.</w:t>
            </w:r>
          </w:p>
        </w:tc>
        <w:tc>
          <w:tcPr>
            <w:tcW w:w="8373" w:type="dxa"/>
          </w:tcPr>
          <w:p w:rsidR="00F85C99" w:rsidRPr="002F6A28" w:rsidP="002F6A28" w14:paraId="73C31DD5"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Protection of the environment; Harmonization; Reducing trade barriers and facilitating trade</w:t>
            </w:r>
          </w:p>
        </w:tc>
      </w:tr>
      <w:tr w14:paraId="300283DC" w14:textId="77777777" w:rsidTr="00DB13FE">
        <w:tblPrEx>
          <w:tblW w:w="5000" w:type="pct"/>
          <w:tblLayout w:type="fixed"/>
          <w:tblLook w:val="0000"/>
        </w:tblPrEx>
        <w:tc>
          <w:tcPr>
            <w:tcW w:w="607" w:type="dxa"/>
          </w:tcPr>
          <w:p w:rsidR="00F85C99" w:rsidRPr="002F6A28" w:rsidP="009E75ED" w14:paraId="38C34BF2" w14:textId="77777777">
            <w:pPr>
              <w:spacing w:before="120" w:after="120"/>
              <w:jc w:val="left"/>
              <w:rPr>
                <w:b/>
              </w:rPr>
            </w:pPr>
            <w:r w:rsidRPr="002F6A28">
              <w:rPr>
                <w:b/>
              </w:rPr>
              <w:t>8.</w:t>
            </w:r>
          </w:p>
        </w:tc>
        <w:tc>
          <w:tcPr>
            <w:tcW w:w="8373" w:type="dxa"/>
          </w:tcPr>
          <w:p w:rsidR="000C3B6C" w:rsidRPr="00EC00D2" w:rsidP="007F13E8" w14:paraId="3745587C" w14:textId="77777777">
            <w:pPr>
              <w:spacing w:before="120" w:after="120"/>
              <w:rPr>
                <w:bCs/>
              </w:rPr>
            </w:pPr>
            <w:r w:rsidRPr="002F6A28">
              <w:rPr>
                <w:b/>
              </w:rPr>
              <w:t>Relevant documents:</w:t>
            </w:r>
            <w:r w:rsidRPr="002F6A28" w:rsidR="00EE3A11">
              <w:t xml:space="preserve"> </w:t>
            </w:r>
          </w:p>
          <w:p w:rsidR="00EE3A11" w:rsidRPr="002F6A28" w:rsidP="007F13E8" w14:paraId="7A605127" w14:textId="77777777">
            <w:pPr>
              <w:numPr>
                <w:ilvl w:val="0"/>
                <w:numId w:val="16"/>
              </w:numPr>
              <w:spacing w:before="120" w:after="120"/>
            </w:pPr>
            <w:r w:rsidRPr="002F6A28">
              <w:t>EAS 12, Potable water — Specification</w:t>
            </w:r>
          </w:p>
          <w:p w:rsidR="00EE3A11" w:rsidRPr="002F6A28" w:rsidP="007F13E8" w14:paraId="5C1649A4" w14:textId="77777777">
            <w:pPr>
              <w:numPr>
                <w:ilvl w:val="0"/>
                <w:numId w:val="16"/>
              </w:numPr>
              <w:spacing w:before="120" w:after="120"/>
            </w:pPr>
            <w:r w:rsidRPr="002F6A28">
              <w:t>EAS 38, Labelling of pre-packaged foods — General requirements</w:t>
            </w:r>
          </w:p>
          <w:p w:rsidR="00EE3A11" w:rsidRPr="002F6A28" w:rsidP="007F13E8" w14:paraId="5E13F7CF" w14:textId="77777777">
            <w:pPr>
              <w:numPr>
                <w:ilvl w:val="0"/>
                <w:numId w:val="16"/>
              </w:numPr>
              <w:spacing w:before="120" w:after="120"/>
            </w:pPr>
            <w:r w:rsidRPr="002F6A28">
              <w:t>EAS 39, Hygiene in the food and drink manufacturing industry — Code of practice</w:t>
            </w:r>
          </w:p>
          <w:p w:rsidR="00EE3A11" w:rsidRPr="002F6A28" w:rsidP="007F13E8" w14:paraId="3F16BB3B" w14:textId="77777777">
            <w:pPr>
              <w:numPr>
                <w:ilvl w:val="0"/>
                <w:numId w:val="16"/>
              </w:numPr>
              <w:spacing w:before="120" w:after="120"/>
            </w:pPr>
            <w:r w:rsidRPr="002F6A28">
              <w:t>Lutte contre la desertification, By the Secretariat of the Interdepartmental working group on desertification, available as a bound book, or a CD-rom on Windows 95/98/NT-32Mbyte RAM; 11 Mbytes EDD</w:t>
            </w:r>
          </w:p>
          <w:p w:rsidR="00EE3A11" w:rsidRPr="002F6A28" w:rsidP="007F13E8" w14:paraId="6619AA03" w14:textId="77777777">
            <w:pPr>
              <w:numPr>
                <w:ilvl w:val="0"/>
                <w:numId w:val="16"/>
              </w:numPr>
              <w:spacing w:before="120" w:after="120"/>
            </w:pPr>
            <w:r w:rsidRPr="002F6A28">
              <w:t>The Gum Tree and Gum Arabic, by Pape NDIENGOU SALL, 03.1997 - 29 pages Technical notes on the project RCS-SAHEL-1 507/RAF/33</w:t>
            </w:r>
          </w:p>
          <w:p w:rsidR="00EE3A11" w:rsidRPr="002F6A28" w:rsidP="007F13E8" w14:paraId="019C1E4B" w14:textId="77777777">
            <w:pPr>
              <w:numPr>
                <w:ilvl w:val="0"/>
                <w:numId w:val="16"/>
              </w:numPr>
              <w:spacing w:before="120" w:after="120"/>
            </w:pPr>
            <w:r w:rsidRPr="002F6A28">
              <w:t>Walking profile: GUM ARABIC Overview of world production and commerce by D. MULLER, 1997 then 1999; 15 pages + 3 tables</w:t>
            </w:r>
          </w:p>
          <w:p w:rsidR="00EE3A11" w:rsidRPr="002F6A28" w:rsidP="007F13E8" w14:paraId="5D42D79F" w14:textId="77777777">
            <w:pPr>
              <w:numPr>
                <w:ilvl w:val="0"/>
                <w:numId w:val="16"/>
              </w:numPr>
              <w:spacing w:before="120" w:after="120"/>
            </w:pPr>
            <w:r w:rsidRPr="002F6A28">
              <w:t>Proceedings of the SYGGA III Symposium Saint-Louis, SENEGAL, 25-28 10. 1988 State of research on seeds, gum formation</w:t>
            </w:r>
          </w:p>
          <w:p w:rsidR="00EE3A11" w:rsidRPr="002F6A28" w:rsidP="007F13E8" w14:paraId="6856C753" w14:textId="77777777">
            <w:pPr>
              <w:numPr>
                <w:ilvl w:val="0"/>
                <w:numId w:val="16"/>
              </w:numPr>
              <w:spacing w:before="120" w:after="120"/>
            </w:pPr>
            <w:r w:rsidRPr="002F6A28">
              <w:t>Trees, shrubs and lianas of the dry zones of West Africa, 360 fact sheets, one per species, with 4 identification keys based on leaves, flowers, fruits or thorns, by Michel Arbonnier, January 2000. True field species identification guide</w:t>
            </w:r>
          </w:p>
          <w:p w:rsidR="00EE3A11" w:rsidRPr="002F6A28" w:rsidP="007F13E8" w14:paraId="6429BB47" w14:textId="77777777">
            <w:pPr>
              <w:numPr>
                <w:ilvl w:val="0"/>
                <w:numId w:val="16"/>
              </w:numPr>
              <w:spacing w:before="120" w:after="120"/>
            </w:pPr>
            <w:r w:rsidRPr="002F6A28">
              <w:t>Trees and shrubs of the Sahel, by H. J. VON MAYDELL, 1983 &amp; 1990 - 531 pages Pocket field guide, with several technical annexes</w:t>
            </w:r>
          </w:p>
        </w:tc>
      </w:tr>
      <w:tr w14:paraId="680BD936" w14:textId="77777777" w:rsidTr="00DB13FE">
        <w:tblPrEx>
          <w:tblW w:w="5000" w:type="pct"/>
          <w:tblLayout w:type="fixed"/>
          <w:tblLook w:val="0000"/>
        </w:tblPrEx>
        <w:tc>
          <w:tcPr>
            <w:tcW w:w="607" w:type="dxa"/>
          </w:tcPr>
          <w:p w:rsidR="00EE3A11" w:rsidRPr="002F6A28" w:rsidP="002F6A28" w14:paraId="6B896C6E" w14:textId="77777777">
            <w:pPr>
              <w:spacing w:before="120" w:after="120"/>
              <w:jc w:val="left"/>
              <w:rPr>
                <w:b/>
              </w:rPr>
            </w:pPr>
            <w:r w:rsidRPr="002F6A28">
              <w:rPr>
                <w:b/>
              </w:rPr>
              <w:t>9.</w:t>
            </w:r>
          </w:p>
        </w:tc>
        <w:tc>
          <w:tcPr>
            <w:tcW w:w="8373" w:type="dxa"/>
          </w:tcPr>
          <w:p w:rsidR="00EE3A11" w:rsidRPr="002F6A28" w:rsidP="008953C4" w14:paraId="1211AC2E" w14:textId="77777777">
            <w:pPr>
              <w:spacing w:before="120" w:after="120"/>
            </w:pPr>
            <w:r w:rsidRPr="002F6A28">
              <w:rPr>
                <w:b/>
              </w:rPr>
              <w:t>Proposed date of adoption:</w:t>
            </w:r>
            <w:r w:rsidRPr="00C379C8">
              <w:t xml:space="preserve"> To be determined</w:t>
            </w:r>
          </w:p>
          <w:p w:rsidR="00EE3A11" w:rsidRPr="002F6A28" w:rsidP="008953C4" w14:paraId="4B0709B2" w14:textId="77777777">
            <w:pPr>
              <w:spacing w:after="120"/>
            </w:pPr>
            <w:r w:rsidRPr="002F6A28">
              <w:rPr>
                <w:b/>
              </w:rPr>
              <w:t>Proposed date of entry into force:</w:t>
            </w:r>
            <w:r w:rsidRPr="00C379C8">
              <w:t xml:space="preserve"> To be determined</w:t>
            </w:r>
          </w:p>
        </w:tc>
      </w:tr>
      <w:tr w14:paraId="111A6518" w14:textId="77777777" w:rsidTr="00DB13FE">
        <w:tblPrEx>
          <w:tblW w:w="5000" w:type="pct"/>
          <w:tblLayout w:type="fixed"/>
          <w:tblLook w:val="0000"/>
        </w:tblPrEx>
        <w:tc>
          <w:tcPr>
            <w:tcW w:w="607" w:type="dxa"/>
            <w:tcBorders>
              <w:bottom w:val="double" w:sz="4" w:space="0" w:color="auto"/>
            </w:tcBorders>
          </w:tcPr>
          <w:p w:rsidR="00F85C99" w:rsidRPr="002F6A28" w:rsidP="002F6A28" w14:paraId="2998EDD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AEA442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845523A" w14:textId="77777777">
            <w:pPr>
              <w:spacing w:before="120" w:after="120"/>
              <w:rPr>
                <w:bCs/>
              </w:rPr>
            </w:pPr>
            <w:r w:rsidRPr="002F6A28">
              <w:rPr>
                <w:b/>
              </w:rPr>
              <w:t>Final date for comments:</w:t>
            </w:r>
            <w:r w:rsidRPr="00C379C8" w:rsidR="00EE3A11">
              <w:t xml:space="preserve"> 8 May 2026</w:t>
            </w:r>
          </w:p>
          <w:p w:rsidR="000C3B6C" w:rsidRPr="00E3324D" w:rsidP="000C3B6C" w14:paraId="56704E9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D84CB2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A737E00" w14:textId="77777777">
            <w:r w:rsidRPr="00CE6C29">
              <w:t>Uganda National Bureau of Standards</w:t>
            </w:r>
          </w:p>
          <w:p w:rsidR="00CE6C29" w:rsidRPr="00CE6C29" w:rsidP="000C3B6C" w14:paraId="1BB59B1F" w14:textId="77777777">
            <w:r w:rsidRPr="00CE6C29">
              <w:t>Plot 2-12 ByPass Link, Bweyogerere Industrial and Business Park</w:t>
            </w:r>
          </w:p>
          <w:p w:rsidR="00CE6C29" w:rsidRPr="00676711" w:rsidP="000C3B6C" w14:paraId="210CB4ED" w14:textId="77777777">
            <w:pPr>
              <w:rPr>
                <w:lang w:val="es-ES"/>
              </w:rPr>
            </w:pPr>
            <w:r w:rsidRPr="00676711">
              <w:rPr>
                <w:lang w:val="es-ES"/>
              </w:rPr>
              <w:t>P.O. Box 6329</w:t>
            </w:r>
          </w:p>
          <w:p w:rsidR="00CE6C29" w:rsidRPr="00676711" w:rsidP="000C3B6C" w14:paraId="7F85B891" w14:textId="77777777">
            <w:pPr>
              <w:rPr>
                <w:lang w:val="es-ES"/>
              </w:rPr>
            </w:pPr>
            <w:r w:rsidRPr="00676711">
              <w:rPr>
                <w:lang w:val="es-ES"/>
              </w:rPr>
              <w:t>Kampala, Uganda</w:t>
            </w:r>
          </w:p>
          <w:p w:rsidR="00CE6C29" w:rsidRPr="00676711" w:rsidP="000C3B6C" w14:paraId="48069606" w14:textId="77777777">
            <w:pPr>
              <w:rPr>
                <w:lang w:val="es-ES"/>
              </w:rPr>
            </w:pPr>
            <w:r w:rsidRPr="00676711">
              <w:rPr>
                <w:lang w:val="es-ES"/>
              </w:rPr>
              <w:t>Tel: +(256) 4 1733 3250/1/2</w:t>
            </w:r>
          </w:p>
          <w:p w:rsidR="00CE6C29" w:rsidRPr="00676711" w:rsidP="000C3B6C" w14:paraId="3FB64E0E" w14:textId="77777777">
            <w:pPr>
              <w:rPr>
                <w:lang w:val="fr-CH"/>
              </w:rPr>
            </w:pPr>
            <w:r w:rsidRPr="00676711">
              <w:rPr>
                <w:lang w:val="fr-CH"/>
              </w:rPr>
              <w:t>Fax: +(256) 4 1428 6123</w:t>
            </w:r>
          </w:p>
          <w:p w:rsidR="00CE6C29" w:rsidRPr="00676711" w:rsidP="000C3B6C" w14:paraId="4FDD3BD0" w14:textId="77777777">
            <w:pPr>
              <w:rPr>
                <w:lang w:val="fr-CH"/>
              </w:rPr>
            </w:pPr>
            <w:r w:rsidRPr="00676711">
              <w:rPr>
                <w:lang w:val="fr-CH"/>
              </w:rPr>
              <w:t xml:space="preserve">E-mail: </w:t>
            </w:r>
            <w:hyperlink r:id="rId6" w:history="1">
              <w:r w:rsidRPr="00676711">
                <w:rPr>
                  <w:color w:val="0000FF"/>
                  <w:u w:val="single"/>
                  <w:lang w:val="fr-CH"/>
                </w:rPr>
                <w:t>info@unbs.go.ug</w:t>
              </w:r>
            </w:hyperlink>
          </w:p>
          <w:p w:rsidR="00CE6C29" w:rsidRPr="00CE6C29" w:rsidP="000C3B6C" w14:paraId="754C7466"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3CA4FCE5"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32BFC1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E4957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088D11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9E7C0D" w14:textId="77777777">
    <w:pPr>
      <w:pStyle w:val="Header"/>
      <w:pBdr>
        <w:bottom w:val="single" w:sz="4" w:space="1" w:color="auto"/>
      </w:pBdr>
      <w:tabs>
        <w:tab w:val="clear" w:pos="4513"/>
        <w:tab w:val="clear" w:pos="9027"/>
      </w:tabs>
      <w:jc w:val="center"/>
    </w:pPr>
    <w:r w:rsidRPr="002F6A28">
      <w:t>tbtSymbol</w:t>
    </w:r>
  </w:p>
  <w:p w:rsidR="009239F7" w:rsidRPr="002F6A28" w:rsidP="009239F7" w14:paraId="5609CC1F" w14:textId="77777777">
    <w:pPr>
      <w:pStyle w:val="Header"/>
      <w:pBdr>
        <w:bottom w:val="single" w:sz="4" w:space="1" w:color="auto"/>
      </w:pBdr>
      <w:tabs>
        <w:tab w:val="clear" w:pos="4513"/>
        <w:tab w:val="clear" w:pos="9027"/>
      </w:tabs>
      <w:jc w:val="center"/>
    </w:pPr>
  </w:p>
  <w:p w:rsidR="009239F7" w:rsidRPr="002F6A28" w:rsidP="009239F7" w14:paraId="50E8B37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A393C1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Pr="002F6A28" w:rsidP="009239F7">
    <w:pPr>
      <w:pStyle w:val="Header"/>
      <w:pBdr>
        <w:bottom w:val="single" w:sz="4" w:space="1" w:color="auto"/>
      </w:pBdr>
      <w:tabs>
        <w:tab w:val="clear" w:pos="4513"/>
        <w:tab w:val="clear" w:pos="9027"/>
      </w:tabs>
      <w:jc w:val="center"/>
    </w:pPr>
    <w:bookmarkStart w:id="0" w:name="spsSymbolHeader"/>
    <w:r w:rsidRPr="002F6A28">
      <w:t>G/TBT/N/BDI/725, G/TBT/N/KEN/1998</w:t>
    </w:r>
  </w:p>
  <w:p w:rsidRPr="002F6A28" w:rsidP="009239F7">
    <w:pPr>
      <w:pStyle w:val="Header"/>
      <w:pBdr>
        <w:bottom w:val="single" w:sz="4" w:space="1" w:color="auto"/>
      </w:pBdr>
      <w:tabs>
        <w:tab w:val="clear" w:pos="4513"/>
        <w:tab w:val="clear" w:pos="9027"/>
      </w:tabs>
      <w:jc w:val="center"/>
    </w:pPr>
    <w:r w:rsidRPr="002F6A28">
      <w:t>G/TBT/N/RWA/1367, G/TBT/N/TZA/1522</w:t>
    </w:r>
  </w:p>
  <w:p w:rsidR="009239F7" w:rsidRPr="002F6A28" w:rsidP="009239F7" w14:paraId="62346501" w14:textId="77777777">
    <w:pPr>
      <w:pStyle w:val="Header"/>
      <w:pBdr>
        <w:bottom w:val="single" w:sz="4" w:space="1" w:color="auto"/>
      </w:pBdr>
      <w:tabs>
        <w:tab w:val="clear" w:pos="4513"/>
        <w:tab w:val="clear" w:pos="9027"/>
      </w:tabs>
      <w:jc w:val="center"/>
    </w:pPr>
    <w:r w:rsidRPr="002F6A28">
      <w:t>G/TBT/N/UGA/2324</w:t>
    </w:r>
    <w:bookmarkEnd w:id="0"/>
  </w:p>
  <w:p w:rsidR="009239F7" w:rsidRPr="002F6A28" w:rsidP="009239F7" w14:paraId="0F13CFDA" w14:textId="77777777">
    <w:pPr>
      <w:pStyle w:val="Header"/>
      <w:pBdr>
        <w:bottom w:val="single" w:sz="4" w:space="1" w:color="auto"/>
      </w:pBdr>
      <w:tabs>
        <w:tab w:val="clear" w:pos="4513"/>
        <w:tab w:val="clear" w:pos="9027"/>
      </w:tabs>
      <w:jc w:val="center"/>
    </w:pPr>
  </w:p>
  <w:p w:rsidR="009239F7" w:rsidRPr="002F6A28" w:rsidP="009239F7" w14:paraId="061994A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E693FF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0D488A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A70397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E586983" w14:textId="77777777">
          <w:pPr>
            <w:jc w:val="right"/>
            <w:rPr>
              <w:b/>
              <w:color w:val="FF0000"/>
              <w:szCs w:val="16"/>
            </w:rPr>
          </w:pPr>
        </w:p>
      </w:tc>
    </w:tr>
    <w:bookmarkEnd w:id="1"/>
    <w:tr w14:paraId="04D4FD7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48C36A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21899E8" w14:textId="77777777">
          <w:pPr>
            <w:jc w:val="right"/>
            <w:rPr>
              <w:b/>
              <w:szCs w:val="16"/>
            </w:rPr>
          </w:pPr>
        </w:p>
      </w:tc>
    </w:tr>
    <w:tr w14:paraId="5ED63E7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A0CDA88" w14:textId="77777777">
          <w:pPr>
            <w:jc w:val="left"/>
            <w:rPr>
              <w:noProof/>
              <w:lang w:eastAsia="en-GB"/>
            </w:rPr>
          </w:pPr>
        </w:p>
      </w:tc>
      <w:tc>
        <w:tcPr>
          <w:tcW w:w="5448" w:type="dxa"/>
          <w:gridSpan w:val="2"/>
          <w:shd w:val="clear" w:color="auto" w:fill="FFFFFF"/>
          <w:tcMar>
            <w:left w:w="108" w:type="dxa"/>
            <w:right w:w="108" w:type="dxa"/>
          </w:tcMar>
        </w:tcPr>
        <w:p w:rsidRPr="002F6A28" w:rsidP="00B801E9">
          <w:pPr>
            <w:jc w:val="right"/>
            <w:rPr>
              <w:b/>
              <w:szCs w:val="16"/>
            </w:rPr>
          </w:pPr>
          <w:bookmarkStart w:id="2" w:name="bmkSymbols"/>
          <w:r w:rsidRPr="002F6A28">
            <w:rPr>
              <w:b/>
              <w:szCs w:val="16"/>
            </w:rPr>
            <w:t>G/TBT/N/BDI/725, G/TBT/N/KEN/1998</w:t>
          </w:r>
        </w:p>
        <w:p w:rsidRPr="002F6A28" w:rsidP="00B801E9">
          <w:pPr>
            <w:jc w:val="right"/>
            <w:rPr>
              <w:b/>
              <w:szCs w:val="16"/>
            </w:rPr>
          </w:pPr>
          <w:r w:rsidRPr="002F6A28">
            <w:rPr>
              <w:b/>
              <w:szCs w:val="16"/>
            </w:rPr>
            <w:t>G/TBT/N/RWA/1367, G/TBT/N/TZA/1522</w:t>
          </w:r>
        </w:p>
        <w:p w:rsidR="009239F7" w:rsidRPr="002F6A28" w:rsidP="00B801E9" w14:paraId="5A28807E" w14:textId="77777777">
          <w:pPr>
            <w:jc w:val="right"/>
            <w:rPr>
              <w:b/>
              <w:szCs w:val="16"/>
            </w:rPr>
          </w:pPr>
          <w:r w:rsidRPr="002F6A28">
            <w:rPr>
              <w:b/>
              <w:szCs w:val="16"/>
            </w:rPr>
            <w:t>G/TBT/N/UGA/2324</w:t>
          </w:r>
          <w:bookmarkEnd w:id="2"/>
        </w:p>
      </w:tc>
    </w:tr>
    <w:tr w14:paraId="0AA9F56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C2702CB" w14:textId="77777777"/>
      </w:tc>
      <w:tc>
        <w:tcPr>
          <w:tcW w:w="5448" w:type="dxa"/>
          <w:gridSpan w:val="2"/>
          <w:shd w:val="clear" w:color="auto" w:fill="FFFFFF"/>
          <w:tcMar>
            <w:left w:w="108" w:type="dxa"/>
            <w:right w:w="108" w:type="dxa"/>
          </w:tcMar>
          <w:vAlign w:val="center"/>
        </w:tcPr>
        <w:p w:rsidR="00ED54E0" w:rsidRPr="009239F7" w:rsidP="00B801E9" w14:paraId="5FA2FBFD" w14:textId="77777777">
          <w:pPr>
            <w:jc w:val="right"/>
            <w:rPr>
              <w:szCs w:val="16"/>
            </w:rPr>
          </w:pPr>
          <w:bookmarkStart w:id="3" w:name="spsDateDistribution"/>
          <w:bookmarkStart w:id="4" w:name="bmkDate"/>
          <w:r w:rsidRPr="009239F7">
            <w:rPr>
              <w:szCs w:val="16"/>
            </w:rPr>
            <w:t>9 March 2026</w:t>
          </w:r>
          <w:bookmarkEnd w:id="3"/>
          <w:bookmarkEnd w:id="4"/>
        </w:p>
      </w:tc>
    </w:tr>
    <w:tr w14:paraId="58D3F07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5371CE5" w14:textId="77777777">
          <w:pPr>
            <w:jc w:val="left"/>
            <w:rPr>
              <w:b/>
            </w:rPr>
          </w:pPr>
          <w:bookmarkStart w:id="5" w:name="bmkSerial"/>
          <w:r>
            <w:rPr>
              <w:rFonts w:ascii="Verdana" w:eastAsia="Verdana" w:hAnsi="Verdana" w:cs="Verdana"/>
              <w:b w:val="0"/>
              <w:color w:val="FF0000"/>
              <w:sz w:val="18"/>
            </w:rPr>
            <w:t>(26-1849)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E5C5FC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D3E026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5BC2F5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F71D67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EEEFB7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74608130">
    <w:abstractNumId w:val="9"/>
  </w:num>
  <w:num w:numId="2" w16cid:durableId="859583388">
    <w:abstractNumId w:val="7"/>
  </w:num>
  <w:num w:numId="3" w16cid:durableId="82923981">
    <w:abstractNumId w:val="6"/>
  </w:num>
  <w:num w:numId="4" w16cid:durableId="1860658723">
    <w:abstractNumId w:val="5"/>
  </w:num>
  <w:num w:numId="5" w16cid:durableId="1186746500">
    <w:abstractNumId w:val="4"/>
  </w:num>
  <w:num w:numId="6" w16cid:durableId="913470017">
    <w:abstractNumId w:val="12"/>
  </w:num>
  <w:num w:numId="7" w16cid:durableId="1880245344">
    <w:abstractNumId w:val="11"/>
  </w:num>
  <w:num w:numId="8" w16cid:durableId="389811907">
    <w:abstractNumId w:val="10"/>
  </w:num>
  <w:num w:numId="9" w16cid:durableId="7693530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2500423">
    <w:abstractNumId w:val="13"/>
  </w:num>
  <w:num w:numId="11" w16cid:durableId="444733637">
    <w:abstractNumId w:val="8"/>
  </w:num>
  <w:num w:numId="12" w16cid:durableId="444926471">
    <w:abstractNumId w:val="3"/>
  </w:num>
  <w:num w:numId="13" w16cid:durableId="74253415">
    <w:abstractNumId w:val="2"/>
  </w:num>
  <w:num w:numId="14" w16cid:durableId="1308559281">
    <w:abstractNumId w:val="1"/>
  </w:num>
  <w:num w:numId="15" w16cid:durableId="649484675">
    <w:abstractNumId w:val="0"/>
  </w:num>
  <w:num w:numId="16" w16cid:durableId="3805233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03C7E"/>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76711"/>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7"/>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1F89D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6/TBT/UGA/26_01346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F7FE0E4-5F8D-47FA-8AF7-9B6B88AE956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2026-03-09T14:43:00Z</dcterms:created>
  <dcterms:modified xsi:type="dcterms:W3CDTF">2026-03-09T14:43:00Z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